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D50FFF" w:rsidRDefault="00D50FFF">
      <w:pPr>
        <w:tabs>
          <w:tab w:val="left" w:pos="8439"/>
        </w:tabs>
        <w:ind w:left="693"/>
        <w:rPr>
          <w:rFonts w:ascii="Times New Roman"/>
          <w:sz w:val="20"/>
        </w:rPr>
      </w:pPr>
    </w:p>
    <w:p w:rsidR="00BC4977" w:rsidRDefault="003371A7">
      <w:pPr>
        <w:tabs>
          <w:tab w:val="left" w:pos="8439"/>
        </w:tabs>
        <w:ind w:left="69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C4977" w:rsidRDefault="00D12216" w:rsidP="00D12216">
      <w:pPr>
        <w:pStyle w:val="a3"/>
        <w:jc w:val="center"/>
        <w:rPr>
          <w:b/>
          <w:sz w:val="20"/>
          <w:u w:val="single"/>
        </w:rPr>
      </w:pPr>
      <w:r w:rsidRPr="00D12216">
        <w:rPr>
          <w:b/>
          <w:sz w:val="20"/>
          <w:u w:val="single"/>
        </w:rPr>
        <w:t>ΥΠΟΔΕΙΓΜΑ ΕΝΤΥΠΟΥ ΟΙΚΟΝΟΜΙΚΗΣ ΠΡΟΣΦΟΡΑΣ</w:t>
      </w:r>
    </w:p>
    <w:p w:rsidR="00D12216" w:rsidRPr="00D12216" w:rsidRDefault="00D12216" w:rsidP="00D12216">
      <w:pPr>
        <w:pStyle w:val="a3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(ΣΥΜΠΛΗΡΩΝΕΤΑΙ ΑΠΟ ΤΟΝ ΥΠΟΨΗΦΙΟ ΑΝΑΔΟΧΟ)</w:t>
      </w:r>
    </w:p>
    <w:p w:rsidR="00BC4977" w:rsidRDefault="00BC4977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292"/>
        <w:gridCol w:w="1268"/>
        <w:gridCol w:w="1179"/>
        <w:gridCol w:w="1221"/>
        <w:gridCol w:w="1318"/>
      </w:tblGrid>
      <w:tr w:rsidR="00BC4977">
        <w:trPr>
          <w:trHeight w:val="720"/>
        </w:trPr>
        <w:tc>
          <w:tcPr>
            <w:tcW w:w="8810" w:type="dxa"/>
            <w:gridSpan w:val="6"/>
          </w:tcPr>
          <w:p w:rsidR="00BC4977" w:rsidRDefault="00D12216" w:rsidP="00D12216">
            <w:pPr>
              <w:pStyle w:val="TableParagraph"/>
              <w:spacing w:before="107"/>
              <w:ind w:left="108" w:right="2201"/>
              <w:rPr>
                <w:b/>
              </w:rPr>
            </w:pPr>
            <w:r>
              <w:rPr>
                <w:b/>
              </w:rPr>
              <w:t xml:space="preserve"> ΚΜ 01/2022:  </w:t>
            </w:r>
            <w:r w:rsidR="003371A7">
              <w:rPr>
                <w:b/>
              </w:rPr>
              <w:t>Συλλογή-συσκευασία και διαχείριση επικίνδ</w:t>
            </w:r>
            <w:r>
              <w:rPr>
                <w:b/>
              </w:rPr>
              <w:t>υνων αποβλήτων αμιαντοτσιμέντου</w:t>
            </w:r>
            <w:bookmarkStart w:id="0" w:name="_GoBack"/>
            <w:bookmarkEnd w:id="0"/>
          </w:p>
        </w:tc>
      </w:tr>
      <w:tr w:rsidR="00BC4977">
        <w:trPr>
          <w:trHeight w:val="915"/>
        </w:trPr>
        <w:tc>
          <w:tcPr>
            <w:tcW w:w="532" w:type="dxa"/>
          </w:tcPr>
          <w:p w:rsidR="00BC4977" w:rsidRDefault="00BC49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C4977" w:rsidRDefault="003371A7">
            <w:pPr>
              <w:pStyle w:val="TableParagraph"/>
              <w:ind w:left="87" w:right="78"/>
              <w:jc w:val="center"/>
            </w:pPr>
            <w:r>
              <w:t>α/α</w:t>
            </w:r>
          </w:p>
        </w:tc>
        <w:tc>
          <w:tcPr>
            <w:tcW w:w="3292" w:type="dxa"/>
          </w:tcPr>
          <w:p w:rsidR="00BC4977" w:rsidRDefault="00BC49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C4977" w:rsidRDefault="003371A7">
            <w:pPr>
              <w:pStyle w:val="TableParagraph"/>
              <w:ind w:left="1096" w:right="1087"/>
              <w:jc w:val="center"/>
            </w:pPr>
            <w:r>
              <w:t>Περιγραφή</w:t>
            </w:r>
          </w:p>
        </w:tc>
        <w:tc>
          <w:tcPr>
            <w:tcW w:w="1268" w:type="dxa"/>
          </w:tcPr>
          <w:p w:rsidR="00BC4977" w:rsidRDefault="003371A7">
            <w:pPr>
              <w:pStyle w:val="TableParagraph"/>
              <w:spacing w:before="204"/>
              <w:ind w:left="172" w:right="142" w:firstLine="65"/>
            </w:pPr>
            <w:r>
              <w:t>Μονάδα μέτρησης</w:t>
            </w:r>
          </w:p>
        </w:tc>
        <w:tc>
          <w:tcPr>
            <w:tcW w:w="1179" w:type="dxa"/>
          </w:tcPr>
          <w:p w:rsidR="00BC4977" w:rsidRDefault="00BC49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C4977" w:rsidRDefault="003371A7">
            <w:pPr>
              <w:pStyle w:val="TableParagraph"/>
              <w:ind w:left="87" w:right="78"/>
              <w:jc w:val="center"/>
            </w:pPr>
            <w:r>
              <w:t>Ποσότητα</w:t>
            </w:r>
          </w:p>
        </w:tc>
        <w:tc>
          <w:tcPr>
            <w:tcW w:w="1221" w:type="dxa"/>
          </w:tcPr>
          <w:p w:rsidR="00BC4977" w:rsidRDefault="003371A7">
            <w:pPr>
              <w:pStyle w:val="TableParagraph"/>
              <w:spacing w:before="204"/>
              <w:ind w:left="394" w:right="78" w:hanging="286"/>
            </w:pPr>
            <w:r>
              <w:t>Ενδεικτική Τιμή</w:t>
            </w:r>
            <w:r w:rsidR="00D50FFF">
              <w:t xml:space="preserve"> €</w:t>
            </w:r>
          </w:p>
        </w:tc>
        <w:tc>
          <w:tcPr>
            <w:tcW w:w="1318" w:type="dxa"/>
          </w:tcPr>
          <w:p w:rsidR="00BC4977" w:rsidRDefault="003371A7">
            <w:pPr>
              <w:pStyle w:val="TableParagraph"/>
              <w:spacing w:before="78"/>
              <w:ind w:left="181" w:right="168" w:hanging="1"/>
              <w:jc w:val="center"/>
            </w:pPr>
            <w:r>
              <w:t>Συνολική ενδεικτική τιμή</w:t>
            </w:r>
            <w:r w:rsidR="00D50FFF">
              <w:t xml:space="preserve"> €</w:t>
            </w:r>
          </w:p>
        </w:tc>
      </w:tr>
      <w:tr w:rsidR="00BC4977">
        <w:trPr>
          <w:trHeight w:val="675"/>
        </w:trPr>
        <w:tc>
          <w:tcPr>
            <w:tcW w:w="532" w:type="dxa"/>
          </w:tcPr>
          <w:p w:rsidR="00BC4977" w:rsidRDefault="003371A7">
            <w:pPr>
              <w:pStyle w:val="TableParagraph"/>
              <w:spacing w:before="211"/>
              <w:ind w:left="9"/>
              <w:jc w:val="center"/>
            </w:pPr>
            <w:r>
              <w:t>1</w:t>
            </w:r>
          </w:p>
        </w:tc>
        <w:tc>
          <w:tcPr>
            <w:tcW w:w="3292" w:type="dxa"/>
          </w:tcPr>
          <w:p w:rsidR="00BC4977" w:rsidRDefault="003371A7">
            <w:pPr>
              <w:pStyle w:val="TableParagraph"/>
              <w:spacing w:before="84"/>
              <w:ind w:left="108" w:right="951"/>
            </w:pPr>
            <w:r>
              <w:t>Μεταφορά αποβλήτων αμιάντου</w:t>
            </w:r>
          </w:p>
        </w:tc>
        <w:tc>
          <w:tcPr>
            <w:tcW w:w="1268" w:type="dxa"/>
          </w:tcPr>
          <w:p w:rsidR="00BC4977" w:rsidRDefault="003371A7">
            <w:pPr>
              <w:pStyle w:val="TableParagraph"/>
              <w:spacing w:before="211"/>
              <w:ind w:left="149" w:right="139"/>
              <w:jc w:val="center"/>
            </w:pPr>
            <w:r>
              <w:t>υπηρεσία</w:t>
            </w:r>
          </w:p>
        </w:tc>
        <w:tc>
          <w:tcPr>
            <w:tcW w:w="1179" w:type="dxa"/>
          </w:tcPr>
          <w:p w:rsidR="00BC4977" w:rsidRDefault="003371A7">
            <w:pPr>
              <w:pStyle w:val="TableParagraph"/>
              <w:spacing w:before="211"/>
              <w:ind w:left="9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BC4977" w:rsidRDefault="00BC4977">
            <w:pPr>
              <w:pStyle w:val="TableParagraph"/>
              <w:spacing w:before="211"/>
              <w:ind w:left="161" w:right="152"/>
              <w:jc w:val="center"/>
            </w:pPr>
          </w:p>
        </w:tc>
        <w:tc>
          <w:tcPr>
            <w:tcW w:w="1318" w:type="dxa"/>
          </w:tcPr>
          <w:p w:rsidR="00BC4977" w:rsidRDefault="00BC4977">
            <w:pPr>
              <w:pStyle w:val="TableParagraph"/>
              <w:spacing w:before="211"/>
              <w:ind w:left="139"/>
            </w:pPr>
          </w:p>
        </w:tc>
      </w:tr>
      <w:tr w:rsidR="00BC4977">
        <w:trPr>
          <w:trHeight w:val="1020"/>
        </w:trPr>
        <w:tc>
          <w:tcPr>
            <w:tcW w:w="532" w:type="dxa"/>
          </w:tcPr>
          <w:p w:rsidR="00BC4977" w:rsidRDefault="00BC497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C4977" w:rsidRDefault="003371A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292" w:type="dxa"/>
          </w:tcPr>
          <w:p w:rsidR="00BC4977" w:rsidRDefault="00BC4977">
            <w:pPr>
              <w:pStyle w:val="TableParagraph"/>
              <w:spacing w:before="4"/>
              <w:rPr>
                <w:b/>
              </w:rPr>
            </w:pPr>
          </w:p>
          <w:p w:rsidR="00BC4977" w:rsidRDefault="003371A7">
            <w:pPr>
              <w:pStyle w:val="TableParagraph"/>
              <w:ind w:left="108" w:right="755"/>
            </w:pPr>
            <w:r>
              <w:t>Συλλογή και συσκευασία αποβλήτων αμιάντου</w:t>
            </w:r>
          </w:p>
        </w:tc>
        <w:tc>
          <w:tcPr>
            <w:tcW w:w="1268" w:type="dxa"/>
          </w:tcPr>
          <w:p w:rsidR="00BC4977" w:rsidRDefault="00BC497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C4977" w:rsidRDefault="003371A7">
            <w:pPr>
              <w:pStyle w:val="TableParagraph"/>
              <w:ind w:left="148" w:right="139"/>
              <w:jc w:val="center"/>
            </w:pPr>
            <w:r>
              <w:t>κιλό</w:t>
            </w:r>
          </w:p>
        </w:tc>
        <w:tc>
          <w:tcPr>
            <w:tcW w:w="1179" w:type="dxa"/>
          </w:tcPr>
          <w:p w:rsidR="00BC4977" w:rsidRDefault="00BC497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C4977" w:rsidRDefault="003371A7">
            <w:pPr>
              <w:pStyle w:val="TableParagraph"/>
              <w:ind w:left="87" w:right="78"/>
              <w:jc w:val="center"/>
            </w:pPr>
            <w:r>
              <w:t>6.922,00</w:t>
            </w:r>
          </w:p>
        </w:tc>
        <w:tc>
          <w:tcPr>
            <w:tcW w:w="1221" w:type="dxa"/>
          </w:tcPr>
          <w:p w:rsidR="00BC4977" w:rsidRDefault="00BC4977">
            <w:pPr>
              <w:pStyle w:val="TableParagraph"/>
              <w:ind w:left="161" w:right="152"/>
              <w:jc w:val="center"/>
            </w:pPr>
          </w:p>
        </w:tc>
        <w:tc>
          <w:tcPr>
            <w:tcW w:w="1318" w:type="dxa"/>
          </w:tcPr>
          <w:p w:rsidR="00BC4977" w:rsidRDefault="00BC4977">
            <w:pPr>
              <w:pStyle w:val="TableParagraph"/>
              <w:ind w:left="9"/>
              <w:jc w:val="center"/>
            </w:pPr>
          </w:p>
        </w:tc>
      </w:tr>
      <w:tr w:rsidR="00BC4977">
        <w:trPr>
          <w:trHeight w:val="420"/>
        </w:trPr>
        <w:tc>
          <w:tcPr>
            <w:tcW w:w="7492" w:type="dxa"/>
            <w:gridSpan w:val="5"/>
          </w:tcPr>
          <w:p w:rsidR="00BC4977" w:rsidRDefault="003371A7">
            <w:pPr>
              <w:pStyle w:val="TableParagraph"/>
              <w:spacing w:before="83"/>
              <w:ind w:right="96"/>
              <w:jc w:val="right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1318" w:type="dxa"/>
          </w:tcPr>
          <w:p w:rsidR="00BC4977" w:rsidRDefault="00BC4977">
            <w:pPr>
              <w:pStyle w:val="TableParagraph"/>
              <w:spacing w:before="83"/>
              <w:ind w:left="108"/>
              <w:rPr>
                <w:b/>
              </w:rPr>
            </w:pPr>
          </w:p>
        </w:tc>
      </w:tr>
      <w:tr w:rsidR="00BC4977">
        <w:trPr>
          <w:trHeight w:val="420"/>
        </w:trPr>
        <w:tc>
          <w:tcPr>
            <w:tcW w:w="7492" w:type="dxa"/>
            <w:gridSpan w:val="5"/>
          </w:tcPr>
          <w:p w:rsidR="00BC4977" w:rsidRDefault="003371A7">
            <w:pPr>
              <w:pStyle w:val="TableParagraph"/>
              <w:spacing w:before="83"/>
              <w:ind w:right="95"/>
              <w:jc w:val="right"/>
            </w:pPr>
            <w:r>
              <w:t>Φ.Π.Α. 24%</w:t>
            </w:r>
          </w:p>
        </w:tc>
        <w:tc>
          <w:tcPr>
            <w:tcW w:w="1318" w:type="dxa"/>
          </w:tcPr>
          <w:p w:rsidR="00BC4977" w:rsidRDefault="00BC4977">
            <w:pPr>
              <w:pStyle w:val="TableParagraph"/>
              <w:spacing w:before="83"/>
              <w:ind w:left="139"/>
            </w:pPr>
          </w:p>
        </w:tc>
      </w:tr>
      <w:tr w:rsidR="00BC4977">
        <w:trPr>
          <w:trHeight w:val="420"/>
        </w:trPr>
        <w:tc>
          <w:tcPr>
            <w:tcW w:w="7492" w:type="dxa"/>
            <w:gridSpan w:val="5"/>
          </w:tcPr>
          <w:p w:rsidR="00BC4977" w:rsidRDefault="003371A7">
            <w:pPr>
              <w:pStyle w:val="TableParagraph"/>
              <w:spacing w:before="83"/>
              <w:ind w:right="96"/>
              <w:jc w:val="right"/>
              <w:rPr>
                <w:b/>
              </w:rPr>
            </w:pPr>
            <w:r>
              <w:rPr>
                <w:b/>
              </w:rPr>
              <w:t>Γενικό Σύνολο</w:t>
            </w:r>
          </w:p>
        </w:tc>
        <w:tc>
          <w:tcPr>
            <w:tcW w:w="1318" w:type="dxa"/>
          </w:tcPr>
          <w:p w:rsidR="00BC4977" w:rsidRDefault="00BC4977">
            <w:pPr>
              <w:pStyle w:val="TableParagraph"/>
              <w:spacing w:before="83"/>
              <w:ind w:left="108"/>
              <w:rPr>
                <w:b/>
              </w:rPr>
            </w:pPr>
          </w:p>
        </w:tc>
      </w:tr>
    </w:tbl>
    <w:p w:rsidR="00BC4977" w:rsidRDefault="00BC4977">
      <w:pPr>
        <w:pStyle w:val="a3"/>
        <w:rPr>
          <w:b/>
          <w:sz w:val="20"/>
        </w:rPr>
      </w:pPr>
    </w:p>
    <w:p w:rsidR="00BC4977" w:rsidRDefault="00BC4977">
      <w:pPr>
        <w:pStyle w:val="a3"/>
        <w:rPr>
          <w:b/>
          <w:sz w:val="20"/>
        </w:rPr>
      </w:pPr>
    </w:p>
    <w:p w:rsidR="00BC4977" w:rsidRDefault="00BC4977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ΙΛΙΟΝ,……../……../2022</w:t>
      </w:r>
    </w:p>
    <w:p w:rsidR="00D12216" w:rsidRDefault="00D12216">
      <w:pPr>
        <w:pStyle w:val="a3"/>
        <w:spacing w:before="11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 xml:space="preserve">      Ο ΠΡΟΣΦΕΡΩΝ</w:t>
      </w: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</w:p>
    <w:p w:rsidR="00D12216" w:rsidRDefault="00D12216">
      <w:pPr>
        <w:pStyle w:val="a3"/>
        <w:spacing w:before="11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(Σφραγίδα και υπογραφή</w:t>
      </w:r>
    </w:p>
    <w:p w:rsidR="00D12216" w:rsidRDefault="00D12216">
      <w:pPr>
        <w:pStyle w:val="a3"/>
        <w:spacing w:before="11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 xml:space="preserve">  Προσφέροντος)</w:t>
      </w:r>
    </w:p>
    <w:sectPr w:rsidR="00D12216">
      <w:footerReference w:type="default" r:id="rId7"/>
      <w:type w:val="continuous"/>
      <w:pgSz w:w="11910" w:h="16840"/>
      <w:pgMar w:top="180" w:right="6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48" w:rsidRDefault="003371A7">
      <w:r>
        <w:separator/>
      </w:r>
    </w:p>
  </w:endnote>
  <w:endnote w:type="continuationSeparator" w:id="0">
    <w:p w:rsidR="00251B48" w:rsidRDefault="0033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77" w:rsidRDefault="003371A7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10061575</wp:posOffset>
              </wp:positionV>
              <wp:extent cx="5020310" cy="369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977" w:rsidRDefault="003371A7">
                          <w:pPr>
                            <w:pStyle w:val="a3"/>
                            <w:spacing w:before="10"/>
                            <w:ind w:left="60" w:right="-1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Διανομή μέσω 'ΙΡΙΔΑ' με UID: 61e12805d804b3fd51b632f2 στις 14/01/22 09:47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216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792.25pt;width:395.3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S4rQIAAKk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" filled="f" stroked="f">
              <v:textbox inset="0,0,0,0">
                <w:txbxContent>
                  <w:p w:rsidR="00BC4977" w:rsidRDefault="003371A7">
                    <w:pPr>
                      <w:pStyle w:val="a3"/>
                      <w:spacing w:before="10"/>
                      <w:ind w:left="60" w:right="-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Διανομή μέσω 'ΙΡΙΔΑ' με UID: 61e12805d804b3fd51b632f2 στις 14/01/22 09:47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216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48" w:rsidRDefault="003371A7">
      <w:r>
        <w:separator/>
      </w:r>
    </w:p>
  </w:footnote>
  <w:footnote w:type="continuationSeparator" w:id="0">
    <w:p w:rsidR="00251B48" w:rsidRDefault="0033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D28"/>
    <w:multiLevelType w:val="hybridMultilevel"/>
    <w:tmpl w:val="CB40093A"/>
    <w:lvl w:ilvl="0" w:tplc="752A5B7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7A21E3E">
      <w:numFmt w:val="bullet"/>
      <w:lvlText w:val="•"/>
      <w:lvlJc w:val="left"/>
      <w:pPr>
        <w:ind w:left="1860" w:hanging="360"/>
      </w:pPr>
      <w:rPr>
        <w:rFonts w:hint="default"/>
        <w:lang w:val="el-GR" w:eastAsia="en-US" w:bidi="ar-SA"/>
      </w:rPr>
    </w:lvl>
    <w:lvl w:ilvl="2" w:tplc="72906C1C">
      <w:numFmt w:val="bullet"/>
      <w:lvlText w:val="•"/>
      <w:lvlJc w:val="left"/>
      <w:pPr>
        <w:ind w:left="2861" w:hanging="360"/>
      </w:pPr>
      <w:rPr>
        <w:rFonts w:hint="default"/>
        <w:lang w:val="el-GR" w:eastAsia="en-US" w:bidi="ar-SA"/>
      </w:rPr>
    </w:lvl>
    <w:lvl w:ilvl="3" w:tplc="D736E32C">
      <w:numFmt w:val="bullet"/>
      <w:lvlText w:val="•"/>
      <w:lvlJc w:val="left"/>
      <w:pPr>
        <w:ind w:left="3861" w:hanging="360"/>
      </w:pPr>
      <w:rPr>
        <w:rFonts w:hint="default"/>
        <w:lang w:val="el-GR" w:eastAsia="en-US" w:bidi="ar-SA"/>
      </w:rPr>
    </w:lvl>
    <w:lvl w:ilvl="4" w:tplc="CADA84C4">
      <w:numFmt w:val="bullet"/>
      <w:lvlText w:val="•"/>
      <w:lvlJc w:val="left"/>
      <w:pPr>
        <w:ind w:left="4862" w:hanging="360"/>
      </w:pPr>
      <w:rPr>
        <w:rFonts w:hint="default"/>
        <w:lang w:val="el-GR" w:eastAsia="en-US" w:bidi="ar-SA"/>
      </w:rPr>
    </w:lvl>
    <w:lvl w:ilvl="5" w:tplc="BB0E96A2">
      <w:numFmt w:val="bullet"/>
      <w:lvlText w:val="•"/>
      <w:lvlJc w:val="left"/>
      <w:pPr>
        <w:ind w:left="5863" w:hanging="360"/>
      </w:pPr>
      <w:rPr>
        <w:rFonts w:hint="default"/>
        <w:lang w:val="el-GR" w:eastAsia="en-US" w:bidi="ar-SA"/>
      </w:rPr>
    </w:lvl>
    <w:lvl w:ilvl="6" w:tplc="29C01F8A">
      <w:numFmt w:val="bullet"/>
      <w:lvlText w:val="•"/>
      <w:lvlJc w:val="left"/>
      <w:pPr>
        <w:ind w:left="6863" w:hanging="360"/>
      </w:pPr>
      <w:rPr>
        <w:rFonts w:hint="default"/>
        <w:lang w:val="el-GR" w:eastAsia="en-US" w:bidi="ar-SA"/>
      </w:rPr>
    </w:lvl>
    <w:lvl w:ilvl="7" w:tplc="434AD1A6">
      <w:numFmt w:val="bullet"/>
      <w:lvlText w:val="•"/>
      <w:lvlJc w:val="left"/>
      <w:pPr>
        <w:ind w:left="7864" w:hanging="360"/>
      </w:pPr>
      <w:rPr>
        <w:rFonts w:hint="default"/>
        <w:lang w:val="el-GR" w:eastAsia="en-US" w:bidi="ar-SA"/>
      </w:rPr>
    </w:lvl>
    <w:lvl w:ilvl="8" w:tplc="5C8016E0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2372A5D"/>
    <w:multiLevelType w:val="hybridMultilevel"/>
    <w:tmpl w:val="D7E88202"/>
    <w:lvl w:ilvl="0" w:tplc="F78E897A">
      <w:start w:val="1"/>
      <w:numFmt w:val="decimal"/>
      <w:lvlText w:val="%1."/>
      <w:lvlJc w:val="left"/>
      <w:pPr>
        <w:ind w:left="140" w:hanging="287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l-GR" w:eastAsia="en-US" w:bidi="ar-SA"/>
      </w:rPr>
    </w:lvl>
    <w:lvl w:ilvl="1" w:tplc="8F42814A">
      <w:numFmt w:val="bullet"/>
      <w:lvlText w:val="•"/>
      <w:lvlJc w:val="left"/>
      <w:pPr>
        <w:ind w:left="1212" w:hanging="287"/>
      </w:pPr>
      <w:rPr>
        <w:rFonts w:hint="default"/>
        <w:lang w:val="el-GR" w:eastAsia="en-US" w:bidi="ar-SA"/>
      </w:rPr>
    </w:lvl>
    <w:lvl w:ilvl="2" w:tplc="6472D876">
      <w:numFmt w:val="bullet"/>
      <w:lvlText w:val="•"/>
      <w:lvlJc w:val="left"/>
      <w:pPr>
        <w:ind w:left="2285" w:hanging="287"/>
      </w:pPr>
      <w:rPr>
        <w:rFonts w:hint="default"/>
        <w:lang w:val="el-GR" w:eastAsia="en-US" w:bidi="ar-SA"/>
      </w:rPr>
    </w:lvl>
    <w:lvl w:ilvl="3" w:tplc="CCE0652A">
      <w:numFmt w:val="bullet"/>
      <w:lvlText w:val="•"/>
      <w:lvlJc w:val="left"/>
      <w:pPr>
        <w:ind w:left="3357" w:hanging="287"/>
      </w:pPr>
      <w:rPr>
        <w:rFonts w:hint="default"/>
        <w:lang w:val="el-GR" w:eastAsia="en-US" w:bidi="ar-SA"/>
      </w:rPr>
    </w:lvl>
    <w:lvl w:ilvl="4" w:tplc="820CA008">
      <w:numFmt w:val="bullet"/>
      <w:lvlText w:val="•"/>
      <w:lvlJc w:val="left"/>
      <w:pPr>
        <w:ind w:left="4430" w:hanging="287"/>
      </w:pPr>
      <w:rPr>
        <w:rFonts w:hint="default"/>
        <w:lang w:val="el-GR" w:eastAsia="en-US" w:bidi="ar-SA"/>
      </w:rPr>
    </w:lvl>
    <w:lvl w:ilvl="5" w:tplc="C9E26D10">
      <w:numFmt w:val="bullet"/>
      <w:lvlText w:val="•"/>
      <w:lvlJc w:val="left"/>
      <w:pPr>
        <w:ind w:left="5503" w:hanging="287"/>
      </w:pPr>
      <w:rPr>
        <w:rFonts w:hint="default"/>
        <w:lang w:val="el-GR" w:eastAsia="en-US" w:bidi="ar-SA"/>
      </w:rPr>
    </w:lvl>
    <w:lvl w:ilvl="6" w:tplc="56624C12">
      <w:numFmt w:val="bullet"/>
      <w:lvlText w:val="•"/>
      <w:lvlJc w:val="left"/>
      <w:pPr>
        <w:ind w:left="6575" w:hanging="287"/>
      </w:pPr>
      <w:rPr>
        <w:rFonts w:hint="default"/>
        <w:lang w:val="el-GR" w:eastAsia="en-US" w:bidi="ar-SA"/>
      </w:rPr>
    </w:lvl>
    <w:lvl w:ilvl="7" w:tplc="B7B669FE">
      <w:numFmt w:val="bullet"/>
      <w:lvlText w:val="•"/>
      <w:lvlJc w:val="left"/>
      <w:pPr>
        <w:ind w:left="7648" w:hanging="287"/>
      </w:pPr>
      <w:rPr>
        <w:rFonts w:hint="default"/>
        <w:lang w:val="el-GR" w:eastAsia="en-US" w:bidi="ar-SA"/>
      </w:rPr>
    </w:lvl>
    <w:lvl w:ilvl="8" w:tplc="BDCE1708">
      <w:numFmt w:val="bullet"/>
      <w:lvlText w:val="•"/>
      <w:lvlJc w:val="left"/>
      <w:pPr>
        <w:ind w:left="8720" w:hanging="287"/>
      </w:pPr>
      <w:rPr>
        <w:rFonts w:hint="default"/>
        <w:lang w:val="el-GR" w:eastAsia="en-US" w:bidi="ar-SA"/>
      </w:rPr>
    </w:lvl>
  </w:abstractNum>
  <w:abstractNum w:abstractNumId="2" w15:restartNumberingAfterBreak="0">
    <w:nsid w:val="4C163891"/>
    <w:multiLevelType w:val="hybridMultilevel"/>
    <w:tmpl w:val="A564658A"/>
    <w:lvl w:ilvl="0" w:tplc="B64CF0FC">
      <w:numFmt w:val="bullet"/>
      <w:lvlText w:val=""/>
      <w:lvlJc w:val="left"/>
      <w:pPr>
        <w:ind w:left="140" w:hanging="143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2C0064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5A8C3BAA">
      <w:numFmt w:val="bullet"/>
      <w:lvlText w:val="•"/>
      <w:lvlJc w:val="left"/>
      <w:pPr>
        <w:ind w:left="1971" w:hanging="360"/>
      </w:pPr>
      <w:rPr>
        <w:rFonts w:hint="default"/>
        <w:lang w:val="el-GR" w:eastAsia="en-US" w:bidi="ar-SA"/>
      </w:rPr>
    </w:lvl>
    <w:lvl w:ilvl="3" w:tplc="7152E4DE">
      <w:numFmt w:val="bullet"/>
      <w:lvlText w:val="•"/>
      <w:lvlJc w:val="left"/>
      <w:pPr>
        <w:ind w:left="3083" w:hanging="360"/>
      </w:pPr>
      <w:rPr>
        <w:rFonts w:hint="default"/>
        <w:lang w:val="el-GR" w:eastAsia="en-US" w:bidi="ar-SA"/>
      </w:rPr>
    </w:lvl>
    <w:lvl w:ilvl="4" w:tplc="AEE2A1CE">
      <w:numFmt w:val="bullet"/>
      <w:lvlText w:val="•"/>
      <w:lvlJc w:val="left"/>
      <w:pPr>
        <w:ind w:left="4195" w:hanging="360"/>
      </w:pPr>
      <w:rPr>
        <w:rFonts w:hint="default"/>
        <w:lang w:val="el-GR" w:eastAsia="en-US" w:bidi="ar-SA"/>
      </w:rPr>
    </w:lvl>
    <w:lvl w:ilvl="5" w:tplc="068EB780">
      <w:numFmt w:val="bullet"/>
      <w:lvlText w:val="•"/>
      <w:lvlJc w:val="left"/>
      <w:pPr>
        <w:ind w:left="5307" w:hanging="360"/>
      </w:pPr>
      <w:rPr>
        <w:rFonts w:hint="default"/>
        <w:lang w:val="el-GR" w:eastAsia="en-US" w:bidi="ar-SA"/>
      </w:rPr>
    </w:lvl>
    <w:lvl w:ilvl="6" w:tplc="1C347D20">
      <w:numFmt w:val="bullet"/>
      <w:lvlText w:val="•"/>
      <w:lvlJc w:val="left"/>
      <w:pPr>
        <w:ind w:left="6418" w:hanging="360"/>
      </w:pPr>
      <w:rPr>
        <w:rFonts w:hint="default"/>
        <w:lang w:val="el-GR" w:eastAsia="en-US" w:bidi="ar-SA"/>
      </w:rPr>
    </w:lvl>
    <w:lvl w:ilvl="7" w:tplc="DC36A530">
      <w:numFmt w:val="bullet"/>
      <w:lvlText w:val="•"/>
      <w:lvlJc w:val="left"/>
      <w:pPr>
        <w:ind w:left="7530" w:hanging="360"/>
      </w:pPr>
      <w:rPr>
        <w:rFonts w:hint="default"/>
        <w:lang w:val="el-GR" w:eastAsia="en-US" w:bidi="ar-SA"/>
      </w:rPr>
    </w:lvl>
    <w:lvl w:ilvl="8" w:tplc="C2F6DE3A">
      <w:numFmt w:val="bullet"/>
      <w:lvlText w:val="•"/>
      <w:lvlJc w:val="left"/>
      <w:pPr>
        <w:ind w:left="864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BDC31FC"/>
    <w:multiLevelType w:val="hybridMultilevel"/>
    <w:tmpl w:val="778C9252"/>
    <w:lvl w:ilvl="0" w:tplc="F58A3FB2">
      <w:start w:val="1"/>
      <w:numFmt w:val="decimal"/>
      <w:lvlText w:val="%1."/>
      <w:lvlJc w:val="left"/>
      <w:pPr>
        <w:ind w:left="140" w:hanging="306"/>
        <w:jc w:val="left"/>
      </w:pPr>
      <w:rPr>
        <w:rFonts w:ascii="Arial" w:eastAsia="Arial" w:hAnsi="Arial" w:cs="Arial" w:hint="default"/>
        <w:spacing w:val="-31"/>
        <w:w w:val="98"/>
        <w:sz w:val="24"/>
        <w:szCs w:val="24"/>
        <w:lang w:val="el-GR" w:eastAsia="en-US" w:bidi="ar-SA"/>
      </w:rPr>
    </w:lvl>
    <w:lvl w:ilvl="1" w:tplc="0616C296">
      <w:numFmt w:val="bullet"/>
      <w:lvlText w:val="•"/>
      <w:lvlJc w:val="left"/>
      <w:pPr>
        <w:ind w:left="1212" w:hanging="306"/>
      </w:pPr>
      <w:rPr>
        <w:rFonts w:hint="default"/>
        <w:lang w:val="el-GR" w:eastAsia="en-US" w:bidi="ar-SA"/>
      </w:rPr>
    </w:lvl>
    <w:lvl w:ilvl="2" w:tplc="A398ADE8">
      <w:numFmt w:val="bullet"/>
      <w:lvlText w:val="•"/>
      <w:lvlJc w:val="left"/>
      <w:pPr>
        <w:ind w:left="2285" w:hanging="306"/>
      </w:pPr>
      <w:rPr>
        <w:rFonts w:hint="default"/>
        <w:lang w:val="el-GR" w:eastAsia="en-US" w:bidi="ar-SA"/>
      </w:rPr>
    </w:lvl>
    <w:lvl w:ilvl="3" w:tplc="2042F12E">
      <w:numFmt w:val="bullet"/>
      <w:lvlText w:val="•"/>
      <w:lvlJc w:val="left"/>
      <w:pPr>
        <w:ind w:left="3357" w:hanging="306"/>
      </w:pPr>
      <w:rPr>
        <w:rFonts w:hint="default"/>
        <w:lang w:val="el-GR" w:eastAsia="en-US" w:bidi="ar-SA"/>
      </w:rPr>
    </w:lvl>
    <w:lvl w:ilvl="4" w:tplc="2A9030FA">
      <w:numFmt w:val="bullet"/>
      <w:lvlText w:val="•"/>
      <w:lvlJc w:val="left"/>
      <w:pPr>
        <w:ind w:left="4430" w:hanging="306"/>
      </w:pPr>
      <w:rPr>
        <w:rFonts w:hint="default"/>
        <w:lang w:val="el-GR" w:eastAsia="en-US" w:bidi="ar-SA"/>
      </w:rPr>
    </w:lvl>
    <w:lvl w:ilvl="5" w:tplc="3C34E040">
      <w:numFmt w:val="bullet"/>
      <w:lvlText w:val="•"/>
      <w:lvlJc w:val="left"/>
      <w:pPr>
        <w:ind w:left="5503" w:hanging="306"/>
      </w:pPr>
      <w:rPr>
        <w:rFonts w:hint="default"/>
        <w:lang w:val="el-GR" w:eastAsia="en-US" w:bidi="ar-SA"/>
      </w:rPr>
    </w:lvl>
    <w:lvl w:ilvl="6" w:tplc="73E0EA5E">
      <w:numFmt w:val="bullet"/>
      <w:lvlText w:val="•"/>
      <w:lvlJc w:val="left"/>
      <w:pPr>
        <w:ind w:left="6575" w:hanging="306"/>
      </w:pPr>
      <w:rPr>
        <w:rFonts w:hint="default"/>
        <w:lang w:val="el-GR" w:eastAsia="en-US" w:bidi="ar-SA"/>
      </w:rPr>
    </w:lvl>
    <w:lvl w:ilvl="7" w:tplc="B6A6AFB6">
      <w:numFmt w:val="bullet"/>
      <w:lvlText w:val="•"/>
      <w:lvlJc w:val="left"/>
      <w:pPr>
        <w:ind w:left="7648" w:hanging="306"/>
      </w:pPr>
      <w:rPr>
        <w:rFonts w:hint="default"/>
        <w:lang w:val="el-GR" w:eastAsia="en-US" w:bidi="ar-SA"/>
      </w:rPr>
    </w:lvl>
    <w:lvl w:ilvl="8" w:tplc="8176F480">
      <w:numFmt w:val="bullet"/>
      <w:lvlText w:val="•"/>
      <w:lvlJc w:val="left"/>
      <w:pPr>
        <w:ind w:left="8720" w:hanging="306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77"/>
    <w:rsid w:val="00251B48"/>
    <w:rsid w:val="003371A7"/>
    <w:rsid w:val="00B254E5"/>
    <w:rsid w:val="00BC4977"/>
    <w:rsid w:val="00D12216"/>
    <w:rsid w:val="00D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02E5B"/>
  <w15:docId w15:val="{5F00BE6A-3378-4AF6-B320-B557F69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2641/Σ.542/14-01-22/ΔΗΜΟΣ ΙΛΙΟΥ/Διεύθυνση Διαχείρισης Απορριμάτων &amp; Πρασίνου</vt:lpstr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2641/Σ.542/14-01-22/ΔΗΜΟΣ ΙΛΙΟΥ/Διεύθυνση Διαχείρισης Απορριμάτων &amp; Πρασίνου</dc:title>
  <dc:creator>ΑΠΟΣΤΟΛΟΠΟΥΛΟΣ ΒΑΣΙΛΕΙΟΣ</dc:creator>
  <cp:lastModifiedBy>Natasa Maratou</cp:lastModifiedBy>
  <cp:revision>4</cp:revision>
  <dcterms:created xsi:type="dcterms:W3CDTF">2022-02-01T08:17:00Z</dcterms:created>
  <dcterms:modified xsi:type="dcterms:W3CDTF">2022-02-01T08:22:00Z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2022-01-20T00:00:00Z</vt:filetime>
  </property>
</Properties>
</file>