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BE4" w:rsidRPr="00B81505" w:rsidRDefault="008B6AD6" w:rsidP="00890182">
      <w:pPr>
        <w:rPr>
          <w:lang w:val="en-US"/>
        </w:rPr>
      </w:pPr>
      <w:bookmarkStart w:id="0" w:name="_GoBack"/>
      <w:bookmarkEnd w:id="0"/>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45pt;margin-top:7.4pt;width:50.4pt;height:57.6pt;z-index:-251658752" o:allowincell="f">
            <v:imagedata r:id="rId8" o:title=""/>
            <v:shadow on="t" color="#f90" offset="3pt,1pt" offset2="2pt,-2pt"/>
          </v:shape>
          <o:OLEObject Type="Embed" ProgID="CorelDRAW.Graphic.13" ShapeID="_x0000_s1026" DrawAspect="Content" ObjectID="_1745390635" r:id="rId9"/>
        </w:object>
      </w:r>
    </w:p>
    <w:p w:rsidR="00F52BE4" w:rsidRPr="00B81505" w:rsidRDefault="00E90767" w:rsidP="00890182">
      <w:r w:rsidRPr="00B81505">
        <w:t xml:space="preserve"> </w:t>
      </w:r>
    </w:p>
    <w:p w:rsidR="00F52BE4" w:rsidRPr="00B81505" w:rsidRDefault="00F52BE4" w:rsidP="00890182"/>
    <w:p w:rsidR="00F52BE4" w:rsidRPr="00B81505" w:rsidRDefault="00F52BE4" w:rsidP="00890182"/>
    <w:p w:rsidR="00E90767" w:rsidRPr="00B81505" w:rsidRDefault="00E90767" w:rsidP="00890182">
      <w:pPr>
        <w:rPr>
          <w:rFonts w:ascii="Arial" w:hAnsi="Arial"/>
          <w:b/>
        </w:rPr>
      </w:pPr>
    </w:p>
    <w:p w:rsidR="00F56829" w:rsidRPr="00B81505" w:rsidRDefault="00E81C77" w:rsidP="00890182">
      <w:pPr>
        <w:rPr>
          <w:rFonts w:ascii="Arial" w:hAnsi="Arial"/>
          <w:b/>
        </w:rPr>
      </w:pPr>
      <w:r w:rsidRPr="00B81505">
        <w:rPr>
          <w:rFonts w:ascii="Arial" w:hAnsi="Arial"/>
          <w:b/>
        </w:rPr>
        <w:t>ΕΛΛΗΝΙΚΗ ΔΗΜΟΚΡΑΤΙΑ</w:t>
      </w:r>
    </w:p>
    <w:p w:rsidR="00E81C77" w:rsidRPr="00B81505" w:rsidRDefault="00DD17B0" w:rsidP="00890182">
      <w:pPr>
        <w:rPr>
          <w:rFonts w:ascii="Arial" w:hAnsi="Arial"/>
        </w:rPr>
      </w:pPr>
      <w:r w:rsidRPr="00B81505">
        <w:rPr>
          <w:rFonts w:ascii="Arial" w:hAnsi="Arial"/>
        </w:rPr>
        <w:t>ΝΟΜΟΣ</w:t>
      </w:r>
      <w:r w:rsidR="00E81C77" w:rsidRPr="00B81505">
        <w:rPr>
          <w:rFonts w:ascii="Arial" w:hAnsi="Arial"/>
        </w:rPr>
        <w:t xml:space="preserve"> ΑΤΤΙΚΗΣ</w:t>
      </w:r>
    </w:p>
    <w:p w:rsidR="00E81C77" w:rsidRPr="00B81505" w:rsidRDefault="00E81C77" w:rsidP="00890182">
      <w:pPr>
        <w:rPr>
          <w:rFonts w:ascii="Arial" w:hAnsi="Arial"/>
        </w:rPr>
      </w:pPr>
      <w:r w:rsidRPr="00B81505">
        <w:rPr>
          <w:rFonts w:ascii="Arial" w:hAnsi="Arial"/>
        </w:rPr>
        <w:t>ΔΗΜΟΣ ΙΛΙΟΥ</w:t>
      </w:r>
    </w:p>
    <w:p w:rsidR="00E81C77" w:rsidRPr="004C7BA2" w:rsidRDefault="00853516" w:rsidP="00890182">
      <w:pPr>
        <w:rPr>
          <w:rFonts w:ascii="Arial" w:hAnsi="Arial"/>
        </w:rPr>
      </w:pPr>
      <w:r w:rsidRPr="004C7BA2">
        <w:rPr>
          <w:rFonts w:ascii="Arial" w:hAnsi="Arial"/>
        </w:rPr>
        <w:t xml:space="preserve">ΔΙΕΥΘΥΝΣΗ </w:t>
      </w:r>
      <w:r w:rsidR="00DB181B" w:rsidRPr="004C7BA2">
        <w:rPr>
          <w:rFonts w:ascii="Arial" w:hAnsi="Arial"/>
        </w:rPr>
        <w:t>ΔΙΑΧΕΙΡΙΣΗΣ</w:t>
      </w:r>
    </w:p>
    <w:p w:rsidR="00E81C77" w:rsidRPr="00B81505" w:rsidRDefault="00DB181B" w:rsidP="00890182">
      <w:pPr>
        <w:rPr>
          <w:rFonts w:ascii="Arial" w:hAnsi="Arial" w:cs="Arial"/>
        </w:rPr>
      </w:pPr>
      <w:r w:rsidRPr="004C7BA2">
        <w:rPr>
          <w:rFonts w:ascii="Arial" w:hAnsi="Arial" w:cs="Arial"/>
        </w:rPr>
        <w:t>ΑΠΟΡΡΙΜΜΑΤΩΝ ΚΑΙ ΠΡΑΣΙΝΟΥ</w:t>
      </w:r>
    </w:p>
    <w:p w:rsidR="00E81C77" w:rsidRPr="00B81505" w:rsidRDefault="00E81C77" w:rsidP="00890182"/>
    <w:p w:rsidR="00E81C77" w:rsidRPr="00B81505" w:rsidRDefault="00E81C77" w:rsidP="00890182"/>
    <w:p w:rsidR="00E81C77" w:rsidRPr="00B81505" w:rsidRDefault="00E81C77" w:rsidP="00890182"/>
    <w:p w:rsidR="00E81C77" w:rsidRPr="00B81505" w:rsidRDefault="00E81C77" w:rsidP="00890182"/>
    <w:p w:rsidR="00E81C77" w:rsidRPr="00B81505" w:rsidRDefault="00E81C77" w:rsidP="00890182"/>
    <w:p w:rsidR="00E81C77" w:rsidRPr="00B81505" w:rsidRDefault="00E81C77" w:rsidP="00890182"/>
    <w:p w:rsidR="00E81C77" w:rsidRDefault="00E81C77" w:rsidP="00890182"/>
    <w:p w:rsidR="00DB181B" w:rsidRDefault="00DB181B" w:rsidP="00890182"/>
    <w:p w:rsidR="00DB181B" w:rsidRDefault="00DB181B" w:rsidP="00890182"/>
    <w:p w:rsidR="00DB181B" w:rsidRPr="00B81505" w:rsidRDefault="00DB181B" w:rsidP="00890182"/>
    <w:p w:rsidR="00C94A6C" w:rsidRPr="00176A42" w:rsidRDefault="00176A42" w:rsidP="00EF5BD5">
      <w:pPr>
        <w:tabs>
          <w:tab w:val="left" w:pos="3098"/>
        </w:tabs>
        <w:jc w:val="center"/>
        <w:rPr>
          <w:rFonts w:ascii="Arial" w:hAnsi="Arial" w:cs="Arial"/>
        </w:rPr>
      </w:pPr>
      <w:r w:rsidRPr="00176A42">
        <w:rPr>
          <w:rFonts w:ascii="Arial" w:hAnsi="Arial" w:cs="Arial"/>
        </w:rPr>
        <w:t>“</w:t>
      </w:r>
      <w:r w:rsidR="00DA47FA">
        <w:rPr>
          <w:rFonts w:ascii="Arial" w:hAnsi="Arial" w:cs="Arial"/>
        </w:rPr>
        <w:t>Προμήθεια  λιπαντικών</w:t>
      </w:r>
      <w:r w:rsidRPr="00176A42">
        <w:rPr>
          <w:rFonts w:ascii="Arial" w:hAnsi="Arial" w:cs="Arial"/>
        </w:rPr>
        <w:t>”</w:t>
      </w:r>
    </w:p>
    <w:p w:rsidR="00C94A6C" w:rsidRPr="00B81505" w:rsidRDefault="00C94A6C" w:rsidP="00890182">
      <w:pPr>
        <w:rPr>
          <w:rFonts w:ascii="Arial" w:hAnsi="Arial" w:cs="Arial"/>
        </w:rPr>
      </w:pPr>
    </w:p>
    <w:p w:rsidR="00C94A6C" w:rsidRPr="00B81505" w:rsidRDefault="00C94A6C" w:rsidP="00890182">
      <w:pPr>
        <w:rPr>
          <w:rFonts w:ascii="Arial" w:hAnsi="Arial" w:cs="Arial"/>
        </w:rPr>
      </w:pPr>
    </w:p>
    <w:p w:rsidR="00C94A6C" w:rsidRPr="00B81505" w:rsidRDefault="00C94A6C" w:rsidP="00890182">
      <w:pPr>
        <w:rPr>
          <w:rFonts w:ascii="Arial" w:hAnsi="Arial" w:cs="Arial"/>
        </w:rPr>
      </w:pPr>
    </w:p>
    <w:p w:rsidR="00C94A6C" w:rsidRPr="00B81505" w:rsidRDefault="00C94A6C" w:rsidP="00890182">
      <w:pPr>
        <w:rPr>
          <w:rFonts w:ascii="Arial" w:hAnsi="Arial"/>
          <w:b/>
        </w:rPr>
      </w:pPr>
    </w:p>
    <w:p w:rsidR="00E81C77" w:rsidRPr="00B81505" w:rsidRDefault="00E81C77" w:rsidP="00890182"/>
    <w:p w:rsidR="00E81C77" w:rsidRPr="00B81505" w:rsidRDefault="00E81C77" w:rsidP="00890182"/>
    <w:p w:rsidR="00E81C77" w:rsidRPr="00B81505" w:rsidRDefault="00E81C77" w:rsidP="00890182"/>
    <w:p w:rsidR="00E81C77" w:rsidRPr="00B81505" w:rsidRDefault="00E81C77" w:rsidP="00890182"/>
    <w:p w:rsidR="00E81C77" w:rsidRPr="00B81505" w:rsidRDefault="00E81C77" w:rsidP="00890182"/>
    <w:p w:rsidR="00E81C77" w:rsidRPr="00B81505" w:rsidRDefault="00E81C77" w:rsidP="00890182"/>
    <w:p w:rsidR="00E81C77" w:rsidRPr="00B81505" w:rsidRDefault="00E81C77" w:rsidP="00890182"/>
    <w:p w:rsidR="00E81C77" w:rsidRPr="00B81505" w:rsidRDefault="00E81C77" w:rsidP="00890182"/>
    <w:p w:rsidR="00E90767" w:rsidRPr="00B81505" w:rsidRDefault="00E90767" w:rsidP="00890182">
      <w:pPr>
        <w:ind w:firstLine="720"/>
      </w:pPr>
    </w:p>
    <w:p w:rsidR="00E90767" w:rsidRPr="00B81505" w:rsidRDefault="00E90767" w:rsidP="00890182">
      <w:pPr>
        <w:ind w:firstLine="720"/>
      </w:pPr>
    </w:p>
    <w:p w:rsidR="00E90767" w:rsidRPr="00B81505" w:rsidRDefault="00E90767" w:rsidP="00890182">
      <w:pPr>
        <w:ind w:firstLine="720"/>
      </w:pPr>
    </w:p>
    <w:p w:rsidR="00E90767" w:rsidRPr="00B81505" w:rsidRDefault="00E90767" w:rsidP="00890182">
      <w:pPr>
        <w:ind w:firstLine="720"/>
      </w:pPr>
    </w:p>
    <w:p w:rsidR="00E90767" w:rsidRPr="00B81505" w:rsidRDefault="00E90767" w:rsidP="00890182">
      <w:pPr>
        <w:ind w:firstLine="720"/>
      </w:pPr>
    </w:p>
    <w:p w:rsidR="00E90767" w:rsidRPr="00B81505" w:rsidRDefault="00E90767" w:rsidP="00890182">
      <w:pPr>
        <w:ind w:firstLine="720"/>
      </w:pPr>
    </w:p>
    <w:p w:rsidR="00E90767" w:rsidRPr="00B81505" w:rsidRDefault="00E90767" w:rsidP="00890182">
      <w:pPr>
        <w:ind w:firstLine="720"/>
      </w:pPr>
    </w:p>
    <w:p w:rsidR="00E90767" w:rsidRPr="00B81505" w:rsidRDefault="00E90767" w:rsidP="00890182">
      <w:pPr>
        <w:ind w:firstLine="720"/>
        <w:rPr>
          <w:rFonts w:ascii="Arial" w:hAnsi="Arial" w:cs="Arial"/>
          <w:b/>
        </w:rPr>
      </w:pPr>
    </w:p>
    <w:p w:rsidR="00E90767" w:rsidRPr="00B81505" w:rsidRDefault="00E90767" w:rsidP="00890182">
      <w:pPr>
        <w:ind w:firstLine="720"/>
        <w:rPr>
          <w:rFonts w:ascii="Arial" w:hAnsi="Arial" w:cs="Arial"/>
          <w:b/>
        </w:rPr>
      </w:pPr>
    </w:p>
    <w:p w:rsidR="00853516" w:rsidRPr="00BA266F" w:rsidRDefault="00853516" w:rsidP="00890182">
      <w:pPr>
        <w:rPr>
          <w:rFonts w:ascii="Arial" w:hAnsi="Arial" w:cs="Arial"/>
          <w:b/>
        </w:rPr>
      </w:pPr>
      <w:r w:rsidRPr="00B81505">
        <w:rPr>
          <w:rFonts w:ascii="Arial" w:hAnsi="Arial" w:cs="Arial"/>
          <w:b/>
        </w:rPr>
        <w:t>K. Μ. :</w:t>
      </w:r>
      <w:r w:rsidR="00DA47FA">
        <w:rPr>
          <w:rFonts w:ascii="Arial" w:hAnsi="Arial" w:cs="Arial"/>
          <w:b/>
        </w:rPr>
        <w:t xml:space="preserve"> </w:t>
      </w:r>
      <w:r w:rsidRPr="00B37F63">
        <w:rPr>
          <w:rFonts w:ascii="Arial" w:hAnsi="Arial" w:cs="Arial"/>
        </w:rPr>
        <w:t>Π</w:t>
      </w:r>
      <w:r w:rsidR="008238A6" w:rsidRPr="00B37F63">
        <w:rPr>
          <w:rFonts w:ascii="Arial" w:hAnsi="Arial" w:cs="Arial"/>
        </w:rPr>
        <w:t xml:space="preserve"> </w:t>
      </w:r>
      <w:r w:rsidR="005047C6" w:rsidRPr="00B248D3">
        <w:rPr>
          <w:rFonts w:ascii="Arial" w:hAnsi="Arial" w:cs="Arial"/>
        </w:rPr>
        <w:t>63</w:t>
      </w:r>
      <w:r w:rsidR="003D1C40" w:rsidRPr="00B37F63">
        <w:rPr>
          <w:rFonts w:ascii="Arial" w:hAnsi="Arial" w:cs="Arial"/>
        </w:rPr>
        <w:t>/2</w:t>
      </w:r>
      <w:r w:rsidR="00435177">
        <w:rPr>
          <w:rFonts w:ascii="Arial" w:hAnsi="Arial" w:cs="Arial"/>
        </w:rPr>
        <w:t>3</w:t>
      </w:r>
    </w:p>
    <w:p w:rsidR="00E90767" w:rsidRPr="00B81505" w:rsidRDefault="00853516" w:rsidP="00890182">
      <w:pPr>
        <w:rPr>
          <w:rFonts w:ascii="Arial" w:hAnsi="Arial" w:cs="Arial"/>
        </w:rPr>
      </w:pPr>
      <w:r w:rsidRPr="00B81505">
        <w:rPr>
          <w:rFonts w:ascii="Arial" w:hAnsi="Arial" w:cs="Arial"/>
        </w:rPr>
        <w:t xml:space="preserve">                                     </w:t>
      </w:r>
    </w:p>
    <w:p w:rsidR="00853516" w:rsidRPr="00B81505" w:rsidRDefault="00853516" w:rsidP="00890182">
      <w:pPr>
        <w:rPr>
          <w:rFonts w:ascii="Arial" w:hAnsi="Arial" w:cs="Arial"/>
        </w:rPr>
      </w:pPr>
      <w:r w:rsidRPr="00B81505">
        <w:rPr>
          <w:rFonts w:ascii="Arial" w:hAnsi="Arial" w:cs="Arial"/>
          <w:b/>
        </w:rPr>
        <w:t>ΠΡΟΫΠ.:</w:t>
      </w:r>
      <w:r w:rsidRPr="00B81505">
        <w:rPr>
          <w:rFonts w:ascii="Arial" w:hAnsi="Arial" w:cs="Arial"/>
          <w:b/>
          <w:bCs/>
        </w:rPr>
        <w:t xml:space="preserve"> </w:t>
      </w:r>
      <w:r w:rsidR="00DA47FA">
        <w:rPr>
          <w:rFonts w:ascii="Arial" w:hAnsi="Arial" w:cs="Arial"/>
          <w:b/>
          <w:bCs/>
        </w:rPr>
        <w:t xml:space="preserve"> </w:t>
      </w:r>
      <w:r w:rsidR="00ED3680">
        <w:rPr>
          <w:rFonts w:ascii="Arial" w:hAnsi="Arial" w:cs="Arial"/>
          <w:b/>
        </w:rPr>
        <w:t>37</w:t>
      </w:r>
      <w:r w:rsidR="00CD7970">
        <w:rPr>
          <w:rFonts w:ascii="Arial" w:hAnsi="Arial" w:cs="Arial"/>
          <w:b/>
        </w:rPr>
        <w:t>.</w:t>
      </w:r>
      <w:r w:rsidR="009D38C8">
        <w:rPr>
          <w:rFonts w:ascii="Arial" w:hAnsi="Arial" w:cs="Arial"/>
          <w:b/>
        </w:rPr>
        <w:t>1</w:t>
      </w:r>
      <w:r w:rsidR="009D38C8" w:rsidRPr="009D38C8">
        <w:rPr>
          <w:rFonts w:ascii="Arial" w:hAnsi="Arial" w:cs="Arial"/>
          <w:b/>
        </w:rPr>
        <w:t>95</w:t>
      </w:r>
      <w:r w:rsidR="00CD7970">
        <w:rPr>
          <w:rFonts w:ascii="Arial" w:hAnsi="Arial" w:cs="Arial"/>
          <w:b/>
        </w:rPr>
        <w:t>,</w:t>
      </w:r>
      <w:r w:rsidR="009D38C8">
        <w:rPr>
          <w:rFonts w:ascii="Arial" w:hAnsi="Arial" w:cs="Arial"/>
          <w:b/>
        </w:rPr>
        <w:t>04</w:t>
      </w:r>
      <w:r w:rsidR="00DA47FA" w:rsidRPr="00B37F63">
        <w:rPr>
          <w:rFonts w:ascii="Arial" w:hAnsi="Arial" w:cs="Arial"/>
          <w:b/>
          <w:bCs/>
        </w:rPr>
        <w:t xml:space="preserve"> </w:t>
      </w:r>
      <w:r w:rsidRPr="00B37F63">
        <w:rPr>
          <w:rFonts w:ascii="Arial" w:hAnsi="Arial" w:cs="Arial"/>
          <w:b/>
          <w:bCs/>
        </w:rPr>
        <w:t>€</w:t>
      </w:r>
      <w:r w:rsidRPr="00B37F63">
        <w:rPr>
          <w:rFonts w:ascii="Arial" w:hAnsi="Arial" w:cs="Arial"/>
        </w:rPr>
        <w:t xml:space="preserve"> </w:t>
      </w:r>
      <w:r w:rsidR="00B36B57" w:rsidRPr="00B81505">
        <w:rPr>
          <w:rFonts w:ascii="Arial" w:hAnsi="Arial" w:cs="Arial"/>
        </w:rPr>
        <w:t>(</w:t>
      </w:r>
      <w:r w:rsidRPr="00B81505">
        <w:rPr>
          <w:rFonts w:ascii="Arial" w:hAnsi="Arial" w:cs="Arial"/>
        </w:rPr>
        <w:t>με Φ.Π.Α. 24%</w:t>
      </w:r>
      <w:r w:rsidR="00B36B57" w:rsidRPr="00B81505">
        <w:rPr>
          <w:rFonts w:ascii="Arial" w:hAnsi="Arial" w:cs="Arial"/>
        </w:rPr>
        <w:t>)</w:t>
      </w:r>
    </w:p>
    <w:p w:rsidR="00E81C77" w:rsidRPr="00B81505" w:rsidRDefault="00E81C77" w:rsidP="00890182"/>
    <w:p w:rsidR="00E81C77" w:rsidRPr="00B81505" w:rsidRDefault="00B36B57" w:rsidP="00890182">
      <w:pPr>
        <w:rPr>
          <w:rFonts w:ascii="Arial" w:hAnsi="Arial" w:cs="Arial"/>
        </w:rPr>
      </w:pPr>
      <w:r w:rsidRPr="00B81505">
        <w:rPr>
          <w:rFonts w:ascii="Arial" w:hAnsi="Arial" w:cs="Arial"/>
          <w:b/>
        </w:rPr>
        <w:t xml:space="preserve">Κ.Α.Ε.: </w:t>
      </w:r>
      <w:r w:rsidR="00DA47FA" w:rsidRPr="00B37F63">
        <w:rPr>
          <w:rFonts w:ascii="Arial" w:hAnsi="Arial" w:cs="Arial"/>
        </w:rPr>
        <w:t>20</w:t>
      </w:r>
      <w:r w:rsidR="006E1CCC" w:rsidRPr="00B37F63">
        <w:rPr>
          <w:rFonts w:ascii="Arial" w:hAnsi="Arial" w:cs="Arial"/>
        </w:rPr>
        <w:t>.</w:t>
      </w:r>
      <w:r w:rsidR="00DA47FA" w:rsidRPr="00B37F63">
        <w:rPr>
          <w:rFonts w:ascii="Arial" w:hAnsi="Arial" w:cs="Arial"/>
        </w:rPr>
        <w:t>6641.</w:t>
      </w:r>
      <w:r w:rsidR="00435177">
        <w:rPr>
          <w:rFonts w:ascii="Arial" w:hAnsi="Arial" w:cs="Arial"/>
        </w:rPr>
        <w:t>0005</w:t>
      </w:r>
    </w:p>
    <w:p w:rsidR="00E103D9" w:rsidRPr="00B81505" w:rsidRDefault="00E103D9" w:rsidP="00890182"/>
    <w:p w:rsidR="00E103D9" w:rsidRDefault="00E103D9" w:rsidP="00890182"/>
    <w:p w:rsidR="009A59D2" w:rsidRDefault="009A59D2" w:rsidP="00890182"/>
    <w:p w:rsidR="009A59D2" w:rsidRPr="00B81505" w:rsidRDefault="009A59D2" w:rsidP="00890182"/>
    <w:p w:rsidR="003E6373" w:rsidRPr="00B81505" w:rsidRDefault="003E6373" w:rsidP="003E6373">
      <w:pPr>
        <w:rPr>
          <w:rFonts w:ascii="Arial" w:hAnsi="Arial" w:cs="Arial"/>
          <w:b/>
          <w:u w:val="single"/>
        </w:rPr>
      </w:pPr>
    </w:p>
    <w:p w:rsidR="009D7DFA" w:rsidRPr="00B81505" w:rsidRDefault="001357AB" w:rsidP="006736AF">
      <w:pPr>
        <w:spacing w:line="360" w:lineRule="auto"/>
        <w:jc w:val="center"/>
        <w:rPr>
          <w:rFonts w:ascii="Arial" w:hAnsi="Arial" w:cs="Arial"/>
          <w:b/>
          <w:u w:val="single"/>
        </w:rPr>
      </w:pPr>
      <w:r w:rsidRPr="00B81505">
        <w:rPr>
          <w:rFonts w:ascii="Arial" w:hAnsi="Arial" w:cs="Arial"/>
          <w:b/>
          <w:u w:val="single"/>
        </w:rPr>
        <w:lastRenderedPageBreak/>
        <w:t>Ά</w:t>
      </w:r>
      <w:r>
        <w:rPr>
          <w:rFonts w:ascii="Arial" w:hAnsi="Arial" w:cs="Arial"/>
          <w:b/>
          <w:u w:val="single"/>
        </w:rPr>
        <w:t>ρθρο</w:t>
      </w:r>
      <w:r w:rsidR="009D7DFA" w:rsidRPr="00B81505">
        <w:rPr>
          <w:rFonts w:ascii="Arial" w:hAnsi="Arial" w:cs="Arial"/>
          <w:b/>
          <w:u w:val="single"/>
        </w:rPr>
        <w:t xml:space="preserve"> 1</w:t>
      </w:r>
    </w:p>
    <w:p w:rsidR="0015475D" w:rsidRPr="00B81505" w:rsidRDefault="0015475D" w:rsidP="006736AF">
      <w:pPr>
        <w:spacing w:line="360" w:lineRule="auto"/>
        <w:jc w:val="center"/>
        <w:rPr>
          <w:rFonts w:ascii="Arial" w:hAnsi="Arial" w:cs="Arial"/>
          <w:b/>
          <w:u w:val="single"/>
        </w:rPr>
      </w:pPr>
      <w:r w:rsidRPr="00B81505">
        <w:rPr>
          <w:rFonts w:ascii="Arial" w:hAnsi="Arial" w:cs="Arial"/>
          <w:b/>
          <w:u w:val="single"/>
        </w:rPr>
        <w:t>Τ</w:t>
      </w:r>
      <w:r w:rsidR="001357AB">
        <w:rPr>
          <w:rFonts w:ascii="Arial" w:hAnsi="Arial" w:cs="Arial"/>
          <w:b/>
          <w:u w:val="single"/>
        </w:rPr>
        <w:t>εχνική έκθεση</w:t>
      </w:r>
      <w:r w:rsidR="00532D35" w:rsidRPr="00B81505">
        <w:rPr>
          <w:rFonts w:ascii="Arial" w:hAnsi="Arial" w:cs="Arial"/>
          <w:b/>
          <w:u w:val="single"/>
        </w:rPr>
        <w:t>-Π</w:t>
      </w:r>
      <w:r w:rsidR="001357AB">
        <w:rPr>
          <w:rFonts w:ascii="Arial" w:hAnsi="Arial" w:cs="Arial"/>
          <w:b/>
          <w:u w:val="single"/>
        </w:rPr>
        <w:t>ροϋπολογισθείσα δαπάνη</w:t>
      </w:r>
    </w:p>
    <w:p w:rsidR="00312DA1" w:rsidRPr="00B81505" w:rsidRDefault="00312DA1" w:rsidP="0015475D">
      <w:pPr>
        <w:jc w:val="center"/>
        <w:rPr>
          <w:rFonts w:ascii="Arial" w:hAnsi="Arial" w:cs="Arial"/>
        </w:rPr>
      </w:pPr>
    </w:p>
    <w:p w:rsidR="00B81505" w:rsidRPr="00B81505" w:rsidRDefault="002C798A" w:rsidP="00B81505">
      <w:pPr>
        <w:shd w:val="clear" w:color="auto" w:fill="FFFFFF"/>
        <w:spacing w:line="360" w:lineRule="auto"/>
        <w:jc w:val="both"/>
        <w:rPr>
          <w:rFonts w:ascii="Arial" w:hAnsi="Arial" w:cs="Arial"/>
        </w:rPr>
      </w:pPr>
      <w:r>
        <w:rPr>
          <w:rFonts w:ascii="Arial" w:hAnsi="Arial" w:cs="Arial"/>
          <w:color w:val="000000"/>
        </w:rPr>
        <w:t xml:space="preserve">Αντικείμενο της </w:t>
      </w:r>
      <w:r w:rsidR="006736AF" w:rsidRPr="00B81505">
        <w:rPr>
          <w:rFonts w:ascii="Arial" w:hAnsi="Arial" w:cs="Arial"/>
          <w:color w:val="000000"/>
        </w:rPr>
        <w:t>παρούσα</w:t>
      </w:r>
      <w:r>
        <w:rPr>
          <w:rFonts w:ascii="Arial" w:hAnsi="Arial" w:cs="Arial"/>
          <w:color w:val="000000"/>
        </w:rPr>
        <w:t>ς</w:t>
      </w:r>
      <w:r w:rsidR="006736AF" w:rsidRPr="00B81505">
        <w:rPr>
          <w:rFonts w:ascii="Arial" w:hAnsi="Arial" w:cs="Arial"/>
          <w:color w:val="000000"/>
        </w:rPr>
        <w:t xml:space="preserve"> μελέτη</w:t>
      </w:r>
      <w:r>
        <w:rPr>
          <w:rFonts w:ascii="Arial" w:hAnsi="Arial" w:cs="Arial"/>
          <w:color w:val="000000"/>
        </w:rPr>
        <w:t>ς</w:t>
      </w:r>
      <w:r w:rsidR="006736AF" w:rsidRPr="00B81505">
        <w:rPr>
          <w:rFonts w:ascii="Arial" w:hAnsi="Arial" w:cs="Arial"/>
          <w:color w:val="000000"/>
        </w:rPr>
        <w:t xml:space="preserve"> </w:t>
      </w:r>
      <w:r>
        <w:rPr>
          <w:rFonts w:ascii="Arial" w:hAnsi="Arial" w:cs="Arial"/>
          <w:color w:val="000000"/>
        </w:rPr>
        <w:t>είναι η</w:t>
      </w:r>
      <w:r w:rsidR="00DA47FA">
        <w:rPr>
          <w:rFonts w:ascii="Arial" w:hAnsi="Arial" w:cs="Arial"/>
          <w:color w:val="000000"/>
        </w:rPr>
        <w:t xml:space="preserve"> προμήθεια λιπαντικών</w:t>
      </w:r>
      <w:r w:rsidR="00EF5BD5">
        <w:rPr>
          <w:rFonts w:ascii="Arial" w:hAnsi="Arial" w:cs="Arial"/>
          <w:color w:val="000000"/>
        </w:rPr>
        <w:t xml:space="preserve"> </w:t>
      </w:r>
      <w:r w:rsidR="006E1CCC">
        <w:rPr>
          <w:rFonts w:ascii="Arial" w:hAnsi="Arial" w:cs="Arial"/>
          <w:color w:val="000000"/>
        </w:rPr>
        <w:t>για τις ανάγκες των Υπηρεσιών του Δήμου Ιλίου.</w:t>
      </w:r>
    </w:p>
    <w:p w:rsidR="0015475D" w:rsidRPr="00176A42" w:rsidRDefault="006E1CCC" w:rsidP="00176A42">
      <w:pPr>
        <w:rPr>
          <w:rFonts w:ascii="Arial" w:hAnsi="Arial" w:cs="Arial"/>
        </w:rPr>
      </w:pPr>
      <w:r>
        <w:rPr>
          <w:rFonts w:ascii="Arial" w:hAnsi="Arial" w:cs="Arial"/>
        </w:rPr>
        <w:t>Η</w:t>
      </w:r>
      <w:r w:rsidR="0015475D" w:rsidRPr="00B81505">
        <w:rPr>
          <w:rFonts w:ascii="Arial" w:hAnsi="Arial" w:cs="Arial"/>
        </w:rPr>
        <w:t xml:space="preserve"> συνολική δαπάνη </w:t>
      </w:r>
      <w:r w:rsidR="0015475D" w:rsidRPr="000D003F">
        <w:rPr>
          <w:rFonts w:ascii="Arial" w:hAnsi="Arial" w:cs="Arial"/>
        </w:rPr>
        <w:t xml:space="preserve">ανέρχεται </w:t>
      </w:r>
      <w:r w:rsidR="005D40BB" w:rsidRPr="000D003F">
        <w:rPr>
          <w:rFonts w:ascii="Arial" w:hAnsi="Arial" w:cs="Arial"/>
        </w:rPr>
        <w:t xml:space="preserve">σε </w:t>
      </w:r>
      <w:r w:rsidR="00ED3680">
        <w:rPr>
          <w:rFonts w:ascii="Arial" w:hAnsi="Arial" w:cs="Arial"/>
          <w:i/>
        </w:rPr>
        <w:t>τριάντα επτά</w:t>
      </w:r>
      <w:r w:rsidR="00DA47FA" w:rsidRPr="00B37F63">
        <w:rPr>
          <w:rFonts w:ascii="Arial" w:hAnsi="Arial" w:cs="Arial"/>
          <w:i/>
        </w:rPr>
        <w:t xml:space="preserve"> </w:t>
      </w:r>
      <w:r w:rsidR="004F2DEE" w:rsidRPr="00B37F63">
        <w:rPr>
          <w:rFonts w:ascii="Arial" w:hAnsi="Arial" w:cs="Arial"/>
          <w:i/>
        </w:rPr>
        <w:t>χιλιάδες</w:t>
      </w:r>
      <w:r w:rsidR="009D38C8">
        <w:rPr>
          <w:rFonts w:ascii="Arial" w:hAnsi="Arial" w:cs="Arial"/>
          <w:i/>
        </w:rPr>
        <w:t xml:space="preserve"> εκατό ενενήντα πέντε</w:t>
      </w:r>
      <w:r w:rsidR="00DD300E" w:rsidRPr="00B37F63">
        <w:rPr>
          <w:rFonts w:ascii="Arial" w:hAnsi="Arial" w:cs="Arial"/>
          <w:i/>
        </w:rPr>
        <w:t xml:space="preserve"> </w:t>
      </w:r>
      <w:r w:rsidR="003851DA" w:rsidRPr="00B37F63">
        <w:rPr>
          <w:rFonts w:ascii="Arial" w:hAnsi="Arial" w:cs="Arial"/>
          <w:i/>
        </w:rPr>
        <w:t>ευρώ</w:t>
      </w:r>
      <w:r w:rsidR="00B36B57" w:rsidRPr="00B37F63">
        <w:rPr>
          <w:rFonts w:ascii="Arial" w:hAnsi="Arial" w:cs="Arial"/>
          <w:i/>
        </w:rPr>
        <w:t xml:space="preserve"> </w:t>
      </w:r>
      <w:r w:rsidR="005C7FF7" w:rsidRPr="00B37F63">
        <w:rPr>
          <w:rFonts w:ascii="Arial" w:hAnsi="Arial" w:cs="Arial"/>
          <w:i/>
        </w:rPr>
        <w:t xml:space="preserve">και </w:t>
      </w:r>
      <w:r w:rsidR="009D38C8">
        <w:rPr>
          <w:rFonts w:ascii="Arial" w:hAnsi="Arial" w:cs="Arial"/>
          <w:i/>
        </w:rPr>
        <w:t>τέσσερα</w:t>
      </w:r>
      <w:r w:rsidR="005C7FF7" w:rsidRPr="00B37F63">
        <w:rPr>
          <w:rFonts w:ascii="Arial" w:hAnsi="Arial" w:cs="Arial"/>
          <w:i/>
        </w:rPr>
        <w:t xml:space="preserve"> λεπτά</w:t>
      </w:r>
      <w:r w:rsidR="005C7FF7" w:rsidRPr="00B37F63">
        <w:rPr>
          <w:rFonts w:ascii="Arial" w:hAnsi="Arial" w:cs="Arial"/>
        </w:rPr>
        <w:t xml:space="preserve"> </w:t>
      </w:r>
      <w:r w:rsidR="005D40BB" w:rsidRPr="00B37F63">
        <w:rPr>
          <w:rFonts w:ascii="Arial" w:hAnsi="Arial" w:cs="Arial"/>
          <w:b/>
        </w:rPr>
        <w:t>(</w:t>
      </w:r>
      <w:r w:rsidR="009D38C8">
        <w:rPr>
          <w:rFonts w:ascii="Arial" w:hAnsi="Arial" w:cs="Arial"/>
          <w:b/>
        </w:rPr>
        <w:t>37.195,04</w:t>
      </w:r>
      <w:r w:rsidR="005D40BB" w:rsidRPr="00B37F63">
        <w:rPr>
          <w:rFonts w:ascii="Arial" w:hAnsi="Arial" w:cs="Arial"/>
          <w:b/>
        </w:rPr>
        <w:t>€)</w:t>
      </w:r>
      <w:r w:rsidR="005D40BB" w:rsidRPr="00B37F63">
        <w:rPr>
          <w:rFonts w:ascii="Arial" w:hAnsi="Arial" w:cs="Arial"/>
        </w:rPr>
        <w:t xml:space="preserve"> συμπεριλαμβανομένου</w:t>
      </w:r>
      <w:r w:rsidR="0015475D" w:rsidRPr="00B37F63">
        <w:rPr>
          <w:rFonts w:ascii="Arial" w:hAnsi="Arial" w:cs="Arial"/>
        </w:rPr>
        <w:t xml:space="preserve"> Φ.Π.Α. 2</w:t>
      </w:r>
      <w:r w:rsidR="00BD0EB3" w:rsidRPr="00B37F63">
        <w:rPr>
          <w:rFonts w:ascii="Arial" w:hAnsi="Arial" w:cs="Arial"/>
        </w:rPr>
        <w:t>4</w:t>
      </w:r>
      <w:r w:rsidR="0015475D" w:rsidRPr="00B37F63">
        <w:rPr>
          <w:rFonts w:ascii="Arial" w:hAnsi="Arial" w:cs="Arial"/>
        </w:rPr>
        <w:t xml:space="preserve">% </w:t>
      </w:r>
      <w:r w:rsidR="008B11CB" w:rsidRPr="00B37F63">
        <w:rPr>
          <w:rFonts w:ascii="Arial" w:hAnsi="Arial" w:cs="Arial"/>
        </w:rPr>
        <w:t xml:space="preserve">και θα βαρύνει </w:t>
      </w:r>
      <w:r w:rsidR="00ED3680">
        <w:rPr>
          <w:rFonts w:ascii="Arial" w:hAnsi="Arial" w:cs="Arial"/>
        </w:rPr>
        <w:t>τον</w:t>
      </w:r>
      <w:r w:rsidR="00DA47FA" w:rsidRPr="00B37F63">
        <w:rPr>
          <w:rFonts w:ascii="Arial" w:hAnsi="Arial" w:cs="Arial"/>
        </w:rPr>
        <w:t xml:space="preserve"> </w:t>
      </w:r>
      <w:r w:rsidR="008B11CB" w:rsidRPr="00B37F63">
        <w:rPr>
          <w:rFonts w:ascii="Arial" w:hAnsi="Arial" w:cs="Arial"/>
        </w:rPr>
        <w:t xml:space="preserve"> </w:t>
      </w:r>
      <w:r w:rsidR="00ED3680" w:rsidRPr="00B37F63">
        <w:rPr>
          <w:rFonts w:ascii="Arial" w:hAnsi="Arial" w:cs="Arial"/>
        </w:rPr>
        <w:t>Κωδικ</w:t>
      </w:r>
      <w:r w:rsidR="00ED3680">
        <w:rPr>
          <w:rFonts w:ascii="Arial" w:hAnsi="Arial" w:cs="Arial"/>
        </w:rPr>
        <w:t>ό</w:t>
      </w:r>
      <w:r w:rsidR="00853516" w:rsidRPr="00B37F63">
        <w:rPr>
          <w:rFonts w:ascii="Arial" w:hAnsi="Arial" w:cs="Arial"/>
        </w:rPr>
        <w:t xml:space="preserve"> </w:t>
      </w:r>
      <w:r w:rsidR="00ED3680" w:rsidRPr="00B37F63">
        <w:rPr>
          <w:rFonts w:ascii="Arial" w:hAnsi="Arial" w:cs="Arial"/>
        </w:rPr>
        <w:t>Αριθμ</w:t>
      </w:r>
      <w:r w:rsidR="00ED3680">
        <w:rPr>
          <w:rFonts w:ascii="Arial" w:hAnsi="Arial" w:cs="Arial"/>
        </w:rPr>
        <w:t>ό</w:t>
      </w:r>
      <w:r w:rsidR="00853516" w:rsidRPr="00B37F63">
        <w:rPr>
          <w:rFonts w:ascii="Arial" w:hAnsi="Arial" w:cs="Arial"/>
        </w:rPr>
        <w:t xml:space="preserve"> Εξόδων </w:t>
      </w:r>
      <w:r w:rsidR="00853516" w:rsidRPr="000D003F">
        <w:rPr>
          <w:rFonts w:ascii="Arial" w:hAnsi="Arial" w:cs="Arial"/>
        </w:rPr>
        <w:t xml:space="preserve">(Κ.Α.Ε.) </w:t>
      </w:r>
      <w:r>
        <w:rPr>
          <w:rFonts w:ascii="Arial" w:hAnsi="Arial" w:cs="Arial"/>
        </w:rPr>
        <w:t>20.6641.</w:t>
      </w:r>
      <w:r w:rsidR="00ED3680">
        <w:rPr>
          <w:rFonts w:ascii="Arial" w:hAnsi="Arial" w:cs="Arial"/>
        </w:rPr>
        <w:t>0005</w:t>
      </w:r>
      <w:r w:rsidR="00176A42">
        <w:rPr>
          <w:rFonts w:ascii="Arial" w:hAnsi="Arial" w:cs="Arial"/>
        </w:rPr>
        <w:t xml:space="preserve"> </w:t>
      </w:r>
      <w:r w:rsidR="00853516" w:rsidRPr="000D003F">
        <w:rPr>
          <w:rFonts w:ascii="Arial" w:hAnsi="Arial" w:cs="Arial"/>
        </w:rPr>
        <w:t xml:space="preserve">του προϋπολογισμού του Δήμου, </w:t>
      </w:r>
      <w:r w:rsidR="009B39AE" w:rsidRPr="000D003F">
        <w:rPr>
          <w:rFonts w:ascii="Arial" w:hAnsi="Arial" w:cs="Arial"/>
        </w:rPr>
        <w:t>οικονομικ</w:t>
      </w:r>
      <w:r w:rsidR="006736AF" w:rsidRPr="000D003F">
        <w:rPr>
          <w:rFonts w:ascii="Arial" w:hAnsi="Arial" w:cs="Arial"/>
        </w:rPr>
        <w:t>ού έτους</w:t>
      </w:r>
      <w:r w:rsidR="009B39AE" w:rsidRPr="000D003F">
        <w:rPr>
          <w:rFonts w:ascii="Arial" w:hAnsi="Arial" w:cs="Arial"/>
        </w:rPr>
        <w:t xml:space="preserve"> </w:t>
      </w:r>
      <w:r w:rsidR="00ED3680">
        <w:rPr>
          <w:rFonts w:ascii="Arial" w:hAnsi="Arial" w:cs="Arial"/>
        </w:rPr>
        <w:t>2023</w:t>
      </w:r>
      <w:r>
        <w:rPr>
          <w:rFonts w:ascii="Arial" w:hAnsi="Arial" w:cs="Arial"/>
        </w:rPr>
        <w:t>.</w:t>
      </w:r>
    </w:p>
    <w:p w:rsidR="00BF350F" w:rsidRPr="000D003F" w:rsidRDefault="00BF350F" w:rsidP="008B11CB">
      <w:pPr>
        <w:rPr>
          <w:rFonts w:ascii="Arial" w:hAnsi="Arial" w:cs="Arial"/>
          <w:b/>
          <w:u w:val="single"/>
        </w:rPr>
      </w:pPr>
    </w:p>
    <w:p w:rsidR="00532D35" w:rsidRPr="000D003F" w:rsidRDefault="00532D35" w:rsidP="008B11CB">
      <w:pPr>
        <w:rPr>
          <w:rFonts w:ascii="Arial" w:hAnsi="Arial" w:cs="Arial"/>
          <w:b/>
          <w:u w:val="single"/>
        </w:rPr>
      </w:pPr>
    </w:p>
    <w:p w:rsidR="00DB50EA" w:rsidRPr="00B81505" w:rsidRDefault="00DB50EA" w:rsidP="008B11CB">
      <w:pPr>
        <w:rPr>
          <w:rFonts w:ascii="Arial" w:hAnsi="Arial" w:cs="Arial"/>
          <w:b/>
          <w:u w:val="single"/>
        </w:rPr>
      </w:pPr>
    </w:p>
    <w:p w:rsidR="005D40BB" w:rsidRPr="00B81505" w:rsidRDefault="001357AB" w:rsidP="00B84B7C">
      <w:pPr>
        <w:spacing w:line="360" w:lineRule="auto"/>
        <w:jc w:val="center"/>
        <w:rPr>
          <w:rFonts w:ascii="Arial" w:hAnsi="Arial" w:cs="Arial"/>
          <w:b/>
          <w:u w:val="single"/>
        </w:rPr>
      </w:pPr>
      <w:r w:rsidRPr="00B81505">
        <w:rPr>
          <w:rFonts w:ascii="Arial" w:hAnsi="Arial" w:cs="Arial"/>
          <w:b/>
          <w:u w:val="single"/>
        </w:rPr>
        <w:t>Ά</w:t>
      </w:r>
      <w:r>
        <w:rPr>
          <w:rFonts w:ascii="Arial" w:hAnsi="Arial" w:cs="Arial"/>
          <w:b/>
          <w:u w:val="single"/>
        </w:rPr>
        <w:t>ρθρο</w:t>
      </w:r>
      <w:r w:rsidR="00532D35" w:rsidRPr="00B81505">
        <w:rPr>
          <w:rFonts w:ascii="Arial" w:hAnsi="Arial" w:cs="Arial"/>
          <w:b/>
          <w:u w:val="single"/>
        </w:rPr>
        <w:t xml:space="preserve"> 2</w:t>
      </w:r>
    </w:p>
    <w:p w:rsidR="00A23CFF" w:rsidRDefault="00A23CFF" w:rsidP="00A23CFF">
      <w:pPr>
        <w:spacing w:line="360" w:lineRule="auto"/>
        <w:jc w:val="center"/>
        <w:rPr>
          <w:rFonts w:ascii="Arial" w:hAnsi="Arial" w:cs="Arial"/>
          <w:b/>
          <w:u w:val="single"/>
        </w:rPr>
      </w:pPr>
      <w:r>
        <w:rPr>
          <w:rFonts w:ascii="Arial" w:hAnsi="Arial" w:cs="Arial"/>
          <w:b/>
          <w:u w:val="single"/>
        </w:rPr>
        <w:t>Τεχνικές προδιαγραφές</w:t>
      </w:r>
    </w:p>
    <w:p w:rsidR="00A23CFF" w:rsidRPr="00A23CFF" w:rsidRDefault="00A23CFF" w:rsidP="00A23CFF">
      <w:pPr>
        <w:pStyle w:val="21"/>
        <w:jc w:val="both"/>
        <w:rPr>
          <w:rFonts w:ascii="Arial" w:hAnsi="Arial" w:cs="Arial"/>
          <w:color w:val="000000"/>
          <w:sz w:val="24"/>
          <w:szCs w:val="24"/>
        </w:rPr>
      </w:pPr>
    </w:p>
    <w:p w:rsidR="00A23CFF" w:rsidRPr="00EF5BD5" w:rsidRDefault="00EF5BD5" w:rsidP="00A23CFF">
      <w:pPr>
        <w:pStyle w:val="21"/>
        <w:spacing w:line="360" w:lineRule="auto"/>
        <w:jc w:val="both"/>
        <w:rPr>
          <w:rFonts w:ascii="Arial" w:hAnsi="Arial" w:cs="Arial"/>
          <w:sz w:val="24"/>
          <w:szCs w:val="24"/>
        </w:rPr>
      </w:pPr>
      <w:r>
        <w:rPr>
          <w:rFonts w:ascii="Arial" w:hAnsi="Arial" w:cs="Arial"/>
          <w:sz w:val="24"/>
          <w:szCs w:val="24"/>
        </w:rPr>
        <w:t xml:space="preserve"> Τ</w:t>
      </w:r>
      <w:r w:rsidR="00872534">
        <w:rPr>
          <w:rFonts w:ascii="Arial" w:hAnsi="Arial" w:cs="Arial"/>
          <w:sz w:val="24"/>
          <w:szCs w:val="24"/>
        </w:rPr>
        <w:t>ο</w:t>
      </w:r>
      <w:r w:rsidR="006E1CCC">
        <w:rPr>
          <w:rFonts w:ascii="Arial" w:hAnsi="Arial" w:cs="Arial"/>
          <w:sz w:val="24"/>
          <w:szCs w:val="24"/>
        </w:rPr>
        <w:t xml:space="preserve"> υπό προμήθεια λιπαντικά</w:t>
      </w:r>
      <w:r w:rsidR="00176A42">
        <w:rPr>
          <w:rFonts w:ascii="Arial" w:hAnsi="Arial" w:cs="Arial"/>
          <w:sz w:val="24"/>
          <w:szCs w:val="24"/>
        </w:rPr>
        <w:t xml:space="preserve"> (</w:t>
      </w:r>
      <w:r w:rsidR="00176A42">
        <w:rPr>
          <w:rFonts w:ascii="Arial" w:hAnsi="Arial" w:cs="Arial"/>
          <w:sz w:val="24"/>
          <w:szCs w:val="24"/>
          <w:lang w:val="en-US"/>
        </w:rPr>
        <w:t>CPV</w:t>
      </w:r>
      <w:r w:rsidR="00176A42" w:rsidRPr="00176A42">
        <w:rPr>
          <w:rFonts w:ascii="Arial" w:hAnsi="Arial" w:cs="Arial"/>
          <w:sz w:val="24"/>
          <w:szCs w:val="24"/>
        </w:rPr>
        <w:t xml:space="preserve"> 09211000-1)</w:t>
      </w:r>
      <w:r>
        <w:rPr>
          <w:rFonts w:ascii="Arial" w:hAnsi="Arial" w:cs="Arial"/>
          <w:sz w:val="24"/>
          <w:szCs w:val="24"/>
        </w:rPr>
        <w:t xml:space="preserve"> θα έχ</w:t>
      </w:r>
      <w:r w:rsidR="006E1CCC">
        <w:rPr>
          <w:rFonts w:ascii="Arial" w:hAnsi="Arial" w:cs="Arial"/>
          <w:sz w:val="24"/>
          <w:szCs w:val="24"/>
        </w:rPr>
        <w:t>ουν</w:t>
      </w:r>
      <w:r>
        <w:rPr>
          <w:rFonts w:ascii="Arial" w:hAnsi="Arial" w:cs="Arial"/>
          <w:sz w:val="24"/>
          <w:szCs w:val="24"/>
        </w:rPr>
        <w:t xml:space="preserve"> τα παρακάτω χαρακτηριστικά</w:t>
      </w:r>
      <w:r w:rsidRPr="00EF5BD5">
        <w:rPr>
          <w:rFonts w:ascii="Arial" w:hAnsi="Arial" w:cs="Arial"/>
          <w:sz w:val="24"/>
          <w:szCs w:val="24"/>
        </w:rPr>
        <w:t>:</w:t>
      </w:r>
    </w:p>
    <w:tbl>
      <w:tblPr>
        <w:tblW w:w="10620" w:type="dxa"/>
        <w:tblLook w:val="04A0" w:firstRow="1" w:lastRow="0" w:firstColumn="1" w:lastColumn="0" w:noHBand="0" w:noVBand="1"/>
      </w:tblPr>
      <w:tblGrid>
        <w:gridCol w:w="578"/>
        <w:gridCol w:w="4005"/>
        <w:gridCol w:w="6037"/>
      </w:tblGrid>
      <w:tr w:rsidR="006E1CCC" w:rsidTr="0015503E">
        <w:trPr>
          <w:trHeight w:val="300"/>
        </w:trPr>
        <w:tc>
          <w:tcPr>
            <w:tcW w:w="578" w:type="dxa"/>
            <w:tcBorders>
              <w:top w:val="nil"/>
              <w:left w:val="nil"/>
              <w:bottom w:val="nil"/>
              <w:right w:val="nil"/>
            </w:tcBorders>
            <w:shd w:val="clear" w:color="auto" w:fill="auto"/>
            <w:noWrap/>
            <w:vAlign w:val="bottom"/>
            <w:hideMark/>
          </w:tcPr>
          <w:p w:rsidR="006E1CCC" w:rsidRDefault="006E1CCC">
            <w:pPr>
              <w:rPr>
                <w:sz w:val="20"/>
                <w:szCs w:val="20"/>
              </w:rPr>
            </w:pPr>
          </w:p>
        </w:tc>
        <w:tc>
          <w:tcPr>
            <w:tcW w:w="10042" w:type="dxa"/>
            <w:gridSpan w:val="2"/>
            <w:tcBorders>
              <w:top w:val="nil"/>
              <w:left w:val="nil"/>
              <w:bottom w:val="nil"/>
              <w:right w:val="nil"/>
            </w:tcBorders>
            <w:shd w:val="clear" w:color="auto" w:fill="auto"/>
            <w:noWrap/>
            <w:vAlign w:val="center"/>
            <w:hideMark/>
          </w:tcPr>
          <w:p w:rsidR="006E1CCC" w:rsidRDefault="006E1CCC">
            <w:pPr>
              <w:jc w:val="center"/>
              <w:rPr>
                <w:rFonts w:ascii="Arial" w:hAnsi="Arial" w:cs="Arial"/>
                <w:b/>
                <w:bCs/>
                <w:sz w:val="22"/>
                <w:szCs w:val="22"/>
                <w:u w:val="single"/>
              </w:rPr>
            </w:pPr>
            <w:r>
              <w:rPr>
                <w:rFonts w:ascii="Arial" w:hAnsi="Arial" w:cs="Arial"/>
                <w:b/>
                <w:bCs/>
                <w:sz w:val="22"/>
                <w:szCs w:val="22"/>
                <w:u w:val="single"/>
              </w:rPr>
              <w:t>ΠΡΟΔΙΑΓΡΑΦΕΣ</w:t>
            </w:r>
          </w:p>
        </w:tc>
      </w:tr>
      <w:tr w:rsidR="006E1CCC" w:rsidTr="0015503E">
        <w:trPr>
          <w:trHeight w:val="90"/>
        </w:trPr>
        <w:tc>
          <w:tcPr>
            <w:tcW w:w="578" w:type="dxa"/>
            <w:tcBorders>
              <w:top w:val="nil"/>
              <w:left w:val="nil"/>
              <w:bottom w:val="nil"/>
              <w:right w:val="nil"/>
            </w:tcBorders>
            <w:shd w:val="clear" w:color="auto" w:fill="auto"/>
            <w:noWrap/>
            <w:vAlign w:val="bottom"/>
            <w:hideMark/>
          </w:tcPr>
          <w:p w:rsidR="006E1CCC" w:rsidRDefault="006E1CCC">
            <w:pPr>
              <w:jc w:val="center"/>
              <w:rPr>
                <w:rFonts w:ascii="Arial" w:hAnsi="Arial" w:cs="Arial"/>
                <w:b/>
                <w:bCs/>
                <w:sz w:val="22"/>
                <w:szCs w:val="22"/>
                <w:u w:val="single"/>
              </w:rPr>
            </w:pPr>
          </w:p>
        </w:tc>
        <w:tc>
          <w:tcPr>
            <w:tcW w:w="4005" w:type="dxa"/>
            <w:tcBorders>
              <w:top w:val="nil"/>
              <w:left w:val="nil"/>
              <w:bottom w:val="nil"/>
              <w:right w:val="nil"/>
            </w:tcBorders>
            <w:shd w:val="clear" w:color="auto" w:fill="auto"/>
            <w:noWrap/>
            <w:vAlign w:val="bottom"/>
            <w:hideMark/>
          </w:tcPr>
          <w:p w:rsidR="006E1CCC" w:rsidRDefault="006E1CCC">
            <w:pPr>
              <w:rPr>
                <w:sz w:val="20"/>
                <w:szCs w:val="20"/>
              </w:rPr>
            </w:pPr>
          </w:p>
        </w:tc>
        <w:tc>
          <w:tcPr>
            <w:tcW w:w="6037" w:type="dxa"/>
            <w:tcBorders>
              <w:top w:val="nil"/>
              <w:left w:val="nil"/>
              <w:bottom w:val="nil"/>
              <w:right w:val="nil"/>
            </w:tcBorders>
            <w:shd w:val="clear" w:color="auto" w:fill="auto"/>
            <w:noWrap/>
            <w:vAlign w:val="bottom"/>
            <w:hideMark/>
          </w:tcPr>
          <w:p w:rsidR="006E1CCC" w:rsidRDefault="006E1CCC">
            <w:pPr>
              <w:rPr>
                <w:sz w:val="20"/>
                <w:szCs w:val="20"/>
              </w:rPr>
            </w:pPr>
          </w:p>
        </w:tc>
      </w:tr>
      <w:tr w:rsidR="006E1CCC" w:rsidTr="0015503E">
        <w:trPr>
          <w:trHeight w:val="330"/>
        </w:trPr>
        <w:tc>
          <w:tcPr>
            <w:tcW w:w="57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E1CCC" w:rsidRDefault="006E1CCC">
            <w:pPr>
              <w:jc w:val="center"/>
              <w:rPr>
                <w:rFonts w:ascii="Arial" w:hAnsi="Arial" w:cs="Arial"/>
                <w:b/>
                <w:bCs/>
              </w:rPr>
            </w:pPr>
            <w:r>
              <w:rPr>
                <w:rFonts w:ascii="Arial" w:hAnsi="Arial" w:cs="Arial"/>
                <w:b/>
                <w:bCs/>
              </w:rPr>
              <w:t>α/α</w:t>
            </w:r>
          </w:p>
        </w:tc>
        <w:tc>
          <w:tcPr>
            <w:tcW w:w="4005" w:type="dxa"/>
            <w:tcBorders>
              <w:top w:val="single" w:sz="8" w:space="0" w:color="auto"/>
              <w:left w:val="nil"/>
              <w:bottom w:val="nil"/>
              <w:right w:val="single" w:sz="4" w:space="0" w:color="auto"/>
            </w:tcBorders>
            <w:shd w:val="clear" w:color="auto" w:fill="auto"/>
            <w:noWrap/>
            <w:vAlign w:val="center"/>
            <w:hideMark/>
          </w:tcPr>
          <w:p w:rsidR="006E1CCC" w:rsidRDefault="006E1CCC">
            <w:pPr>
              <w:jc w:val="center"/>
              <w:rPr>
                <w:rFonts w:ascii="Arial" w:hAnsi="Arial" w:cs="Arial"/>
                <w:b/>
                <w:bCs/>
              </w:rPr>
            </w:pPr>
            <w:r>
              <w:rPr>
                <w:rFonts w:ascii="Arial" w:hAnsi="Arial" w:cs="Arial"/>
                <w:b/>
                <w:bCs/>
              </w:rPr>
              <w:t>Περιγραφή</w:t>
            </w:r>
          </w:p>
        </w:tc>
        <w:tc>
          <w:tcPr>
            <w:tcW w:w="6037" w:type="dxa"/>
            <w:tcBorders>
              <w:top w:val="single" w:sz="8" w:space="0" w:color="auto"/>
              <w:left w:val="nil"/>
              <w:bottom w:val="nil"/>
              <w:right w:val="single" w:sz="8" w:space="0" w:color="auto"/>
            </w:tcBorders>
            <w:shd w:val="clear" w:color="auto" w:fill="auto"/>
            <w:noWrap/>
            <w:vAlign w:val="center"/>
            <w:hideMark/>
          </w:tcPr>
          <w:p w:rsidR="006E1CCC" w:rsidRDefault="006E1CCC">
            <w:pPr>
              <w:jc w:val="center"/>
              <w:rPr>
                <w:rFonts w:ascii="Arial" w:hAnsi="Arial" w:cs="Arial"/>
                <w:b/>
                <w:bCs/>
              </w:rPr>
            </w:pPr>
            <w:r>
              <w:rPr>
                <w:rFonts w:ascii="Arial" w:hAnsi="Arial" w:cs="Arial"/>
                <w:b/>
                <w:bCs/>
              </w:rPr>
              <w:t>Προδιαγραφές</w:t>
            </w:r>
          </w:p>
        </w:tc>
      </w:tr>
      <w:tr w:rsidR="006E1CCC" w:rsidRPr="00B248D3" w:rsidTr="00546A8E">
        <w:trPr>
          <w:trHeight w:val="780"/>
        </w:trPr>
        <w:tc>
          <w:tcPr>
            <w:tcW w:w="578" w:type="dxa"/>
            <w:tcBorders>
              <w:top w:val="nil"/>
              <w:left w:val="single" w:sz="8" w:space="0" w:color="auto"/>
              <w:bottom w:val="single" w:sz="8" w:space="0" w:color="auto"/>
              <w:right w:val="single" w:sz="4" w:space="0" w:color="auto"/>
            </w:tcBorders>
            <w:shd w:val="clear" w:color="auto" w:fill="auto"/>
            <w:noWrap/>
            <w:vAlign w:val="center"/>
            <w:hideMark/>
          </w:tcPr>
          <w:p w:rsidR="006E1CCC" w:rsidRPr="00546A8E" w:rsidRDefault="00546A8E">
            <w:pPr>
              <w:jc w:val="center"/>
              <w:rPr>
                <w:rFonts w:ascii="Arial" w:hAnsi="Arial" w:cs="Arial"/>
                <w:sz w:val="20"/>
                <w:szCs w:val="20"/>
              </w:rPr>
            </w:pPr>
            <w:r>
              <w:rPr>
                <w:rFonts w:ascii="Arial" w:hAnsi="Arial" w:cs="Arial"/>
                <w:sz w:val="20"/>
                <w:szCs w:val="20"/>
              </w:rPr>
              <w:t>1</w:t>
            </w:r>
          </w:p>
        </w:tc>
        <w:tc>
          <w:tcPr>
            <w:tcW w:w="4005" w:type="dxa"/>
            <w:tcBorders>
              <w:top w:val="nil"/>
              <w:left w:val="nil"/>
              <w:bottom w:val="single" w:sz="8" w:space="0" w:color="auto"/>
              <w:right w:val="single" w:sz="4" w:space="0" w:color="auto"/>
            </w:tcBorders>
            <w:shd w:val="clear" w:color="auto" w:fill="auto"/>
            <w:vAlign w:val="center"/>
            <w:hideMark/>
          </w:tcPr>
          <w:p w:rsidR="006E1CCC" w:rsidRPr="00546A8E" w:rsidRDefault="006E1CCC">
            <w:pPr>
              <w:rPr>
                <w:rFonts w:ascii="Arial" w:hAnsi="Arial" w:cs="Arial"/>
                <w:sz w:val="20"/>
                <w:szCs w:val="20"/>
              </w:rPr>
            </w:pPr>
            <w:r w:rsidRPr="00546A8E">
              <w:rPr>
                <w:rFonts w:ascii="Arial" w:hAnsi="Arial" w:cs="Arial"/>
                <w:sz w:val="20"/>
                <w:szCs w:val="20"/>
              </w:rPr>
              <w:t>Συνθετικό Λιπαντικό βενζινοκινητήρων-πετρελαιοκινητήρων SAE 5w/30                                     (σε δοχείο 4 λίτρων)</w:t>
            </w:r>
          </w:p>
        </w:tc>
        <w:tc>
          <w:tcPr>
            <w:tcW w:w="6037" w:type="dxa"/>
            <w:tcBorders>
              <w:top w:val="nil"/>
              <w:left w:val="nil"/>
              <w:bottom w:val="single" w:sz="8" w:space="0" w:color="auto"/>
              <w:right w:val="single" w:sz="8" w:space="0" w:color="auto"/>
            </w:tcBorders>
            <w:shd w:val="clear" w:color="auto" w:fill="auto"/>
            <w:vAlign w:val="center"/>
          </w:tcPr>
          <w:p w:rsidR="006E1CCC" w:rsidRPr="00546A8E" w:rsidRDefault="00546A8E">
            <w:pPr>
              <w:rPr>
                <w:rFonts w:ascii="Arial" w:hAnsi="Arial" w:cs="Arial"/>
                <w:sz w:val="20"/>
                <w:szCs w:val="20"/>
                <w:lang w:val="en-US"/>
              </w:rPr>
            </w:pPr>
            <w:r w:rsidRPr="00546A8E">
              <w:rPr>
                <w:rFonts w:ascii="Arial" w:hAnsi="Arial" w:cs="Arial"/>
                <w:sz w:val="20"/>
                <w:szCs w:val="20"/>
                <w:lang w:val="en-US"/>
              </w:rPr>
              <w:t>LDF4 ACEA E6,E9,E4,E7.API CI4</w:t>
            </w:r>
          </w:p>
        </w:tc>
      </w:tr>
      <w:tr w:rsidR="00546A8E" w:rsidTr="00303545">
        <w:trPr>
          <w:trHeight w:val="780"/>
        </w:trPr>
        <w:tc>
          <w:tcPr>
            <w:tcW w:w="578" w:type="dxa"/>
            <w:tcBorders>
              <w:top w:val="nil"/>
              <w:left w:val="single" w:sz="8" w:space="0" w:color="auto"/>
              <w:bottom w:val="single" w:sz="8" w:space="0" w:color="auto"/>
              <w:right w:val="single" w:sz="4" w:space="0" w:color="auto"/>
            </w:tcBorders>
            <w:shd w:val="clear" w:color="auto" w:fill="auto"/>
            <w:noWrap/>
            <w:vAlign w:val="center"/>
            <w:hideMark/>
          </w:tcPr>
          <w:p w:rsidR="00546A8E" w:rsidRDefault="00546A8E" w:rsidP="00303545">
            <w:pPr>
              <w:jc w:val="center"/>
              <w:rPr>
                <w:rFonts w:ascii="Arial" w:hAnsi="Arial" w:cs="Arial"/>
                <w:sz w:val="20"/>
                <w:szCs w:val="20"/>
              </w:rPr>
            </w:pPr>
            <w:r>
              <w:rPr>
                <w:rFonts w:ascii="Arial" w:hAnsi="Arial" w:cs="Arial"/>
                <w:sz w:val="20"/>
                <w:szCs w:val="20"/>
              </w:rPr>
              <w:t>3</w:t>
            </w:r>
          </w:p>
        </w:tc>
        <w:tc>
          <w:tcPr>
            <w:tcW w:w="4005" w:type="dxa"/>
            <w:tcBorders>
              <w:top w:val="nil"/>
              <w:left w:val="nil"/>
              <w:bottom w:val="single" w:sz="8" w:space="0" w:color="auto"/>
              <w:right w:val="single" w:sz="4" w:space="0" w:color="auto"/>
            </w:tcBorders>
            <w:shd w:val="clear" w:color="auto" w:fill="auto"/>
            <w:noWrap/>
            <w:vAlign w:val="center"/>
            <w:hideMark/>
          </w:tcPr>
          <w:p w:rsidR="00546A8E" w:rsidRDefault="00546A8E" w:rsidP="00303545">
            <w:pPr>
              <w:rPr>
                <w:rFonts w:ascii="Arial" w:hAnsi="Arial" w:cs="Arial"/>
                <w:sz w:val="20"/>
                <w:szCs w:val="20"/>
              </w:rPr>
            </w:pPr>
            <w:r>
              <w:rPr>
                <w:rFonts w:ascii="Arial" w:hAnsi="Arial" w:cs="Arial"/>
                <w:sz w:val="20"/>
                <w:szCs w:val="20"/>
              </w:rPr>
              <w:t xml:space="preserve">Υγρό τύπου </w:t>
            </w:r>
            <w:proofErr w:type="spellStart"/>
            <w:r>
              <w:rPr>
                <w:rFonts w:ascii="Arial" w:hAnsi="Arial" w:cs="Arial"/>
                <w:sz w:val="20"/>
                <w:szCs w:val="20"/>
              </w:rPr>
              <w:t>AdBlue</w:t>
            </w:r>
            <w:proofErr w:type="spellEnd"/>
            <w:r>
              <w:rPr>
                <w:rFonts w:ascii="Arial" w:hAnsi="Arial" w:cs="Arial"/>
                <w:sz w:val="20"/>
                <w:szCs w:val="20"/>
              </w:rPr>
              <w:t xml:space="preserve">   (σε δοχείο 10 λίτρων)</w:t>
            </w:r>
          </w:p>
        </w:tc>
        <w:tc>
          <w:tcPr>
            <w:tcW w:w="6037" w:type="dxa"/>
            <w:tcBorders>
              <w:top w:val="nil"/>
              <w:left w:val="nil"/>
              <w:bottom w:val="single" w:sz="8" w:space="0" w:color="auto"/>
              <w:right w:val="single" w:sz="8" w:space="0" w:color="auto"/>
            </w:tcBorders>
            <w:shd w:val="clear" w:color="auto" w:fill="auto"/>
            <w:vAlign w:val="center"/>
            <w:hideMark/>
          </w:tcPr>
          <w:p w:rsidR="00546A8E" w:rsidRDefault="00546A8E" w:rsidP="00303545">
            <w:pPr>
              <w:rPr>
                <w:rFonts w:ascii="Arial" w:hAnsi="Arial" w:cs="Arial"/>
                <w:sz w:val="20"/>
                <w:szCs w:val="20"/>
              </w:rPr>
            </w:pPr>
            <w:r>
              <w:rPr>
                <w:rFonts w:ascii="Arial" w:hAnsi="Arial" w:cs="Arial"/>
                <w:sz w:val="20"/>
                <w:szCs w:val="20"/>
              </w:rPr>
              <w:t xml:space="preserve">Διάλυμα ουρίας 32.5%, για χρήση στο σύστημα επιλεκτικού καταλύτη για κινητήρες EURO 4, EURO 5 και EURO 6.  ISO 22241 DIN 70070  (SCR) </w:t>
            </w:r>
          </w:p>
        </w:tc>
      </w:tr>
      <w:tr w:rsidR="00546A8E" w:rsidRPr="009D38C8" w:rsidTr="0015503E">
        <w:trPr>
          <w:trHeight w:val="780"/>
        </w:trPr>
        <w:tc>
          <w:tcPr>
            <w:tcW w:w="578" w:type="dxa"/>
            <w:tcBorders>
              <w:top w:val="nil"/>
              <w:left w:val="single" w:sz="8" w:space="0" w:color="auto"/>
              <w:bottom w:val="single" w:sz="8" w:space="0" w:color="auto"/>
              <w:right w:val="single" w:sz="4" w:space="0" w:color="auto"/>
            </w:tcBorders>
            <w:shd w:val="clear" w:color="auto" w:fill="auto"/>
            <w:noWrap/>
            <w:vAlign w:val="center"/>
          </w:tcPr>
          <w:p w:rsidR="00546A8E" w:rsidRPr="00546A8E" w:rsidRDefault="00546A8E" w:rsidP="00546A8E">
            <w:pPr>
              <w:jc w:val="center"/>
              <w:rPr>
                <w:rFonts w:ascii="Arial" w:hAnsi="Arial" w:cs="Arial"/>
                <w:sz w:val="20"/>
                <w:szCs w:val="20"/>
              </w:rPr>
            </w:pPr>
            <w:r>
              <w:rPr>
                <w:rFonts w:ascii="Arial" w:hAnsi="Arial" w:cs="Arial"/>
                <w:sz w:val="20"/>
                <w:szCs w:val="20"/>
              </w:rPr>
              <w:t>2</w:t>
            </w:r>
          </w:p>
        </w:tc>
        <w:tc>
          <w:tcPr>
            <w:tcW w:w="4005" w:type="dxa"/>
            <w:tcBorders>
              <w:top w:val="nil"/>
              <w:left w:val="nil"/>
              <w:bottom w:val="single" w:sz="8" w:space="0" w:color="auto"/>
              <w:right w:val="single" w:sz="4" w:space="0" w:color="auto"/>
            </w:tcBorders>
            <w:shd w:val="clear" w:color="auto" w:fill="auto"/>
            <w:vAlign w:val="center"/>
          </w:tcPr>
          <w:p w:rsidR="00546A8E" w:rsidRPr="00546A8E" w:rsidRDefault="00546A8E" w:rsidP="00546A8E">
            <w:pPr>
              <w:rPr>
                <w:rFonts w:ascii="Arial" w:hAnsi="Arial" w:cs="Arial"/>
                <w:sz w:val="20"/>
                <w:szCs w:val="20"/>
                <w:lang w:val="en-US"/>
              </w:rPr>
            </w:pPr>
            <w:r w:rsidRPr="00546A8E">
              <w:rPr>
                <w:rFonts w:ascii="Arial" w:hAnsi="Arial" w:cs="Arial"/>
                <w:sz w:val="20"/>
                <w:szCs w:val="20"/>
              </w:rPr>
              <w:t>Γράσο</w:t>
            </w:r>
            <w:r>
              <w:rPr>
                <w:rFonts w:ascii="Arial" w:hAnsi="Arial" w:cs="Arial"/>
                <w:sz w:val="20"/>
                <w:szCs w:val="20"/>
              </w:rPr>
              <w:t xml:space="preserve"> </w:t>
            </w:r>
            <w:proofErr w:type="spellStart"/>
            <w:r>
              <w:rPr>
                <w:rFonts w:ascii="Arial" w:hAnsi="Arial" w:cs="Arial"/>
                <w:sz w:val="20"/>
                <w:szCs w:val="20"/>
              </w:rPr>
              <w:t>λιθί</w:t>
            </w:r>
            <w:r w:rsidRPr="00546A8E">
              <w:rPr>
                <w:rFonts w:ascii="Arial" w:hAnsi="Arial" w:cs="Arial"/>
                <w:sz w:val="20"/>
                <w:szCs w:val="20"/>
              </w:rPr>
              <w:t>ου</w:t>
            </w:r>
            <w:proofErr w:type="spellEnd"/>
            <w:r w:rsidRPr="00546A8E">
              <w:rPr>
                <w:rFonts w:ascii="Arial" w:hAnsi="Arial" w:cs="Arial"/>
                <w:sz w:val="20"/>
                <w:szCs w:val="20"/>
              </w:rPr>
              <w:t xml:space="preserve"> (Βαρέλι 185 </w:t>
            </w:r>
            <w:r w:rsidRPr="00546A8E">
              <w:rPr>
                <w:rFonts w:ascii="Arial" w:hAnsi="Arial" w:cs="Arial"/>
                <w:sz w:val="20"/>
                <w:szCs w:val="20"/>
                <w:lang w:val="en-US"/>
              </w:rPr>
              <w:t xml:space="preserve">kg) </w:t>
            </w:r>
          </w:p>
        </w:tc>
        <w:tc>
          <w:tcPr>
            <w:tcW w:w="6037" w:type="dxa"/>
            <w:tcBorders>
              <w:top w:val="nil"/>
              <w:left w:val="nil"/>
              <w:bottom w:val="single" w:sz="8" w:space="0" w:color="auto"/>
              <w:right w:val="single" w:sz="8" w:space="0" w:color="auto"/>
            </w:tcBorders>
            <w:shd w:val="clear" w:color="auto" w:fill="auto"/>
            <w:vAlign w:val="center"/>
          </w:tcPr>
          <w:p w:rsidR="00546A8E" w:rsidRPr="00546A8E" w:rsidRDefault="00546A8E" w:rsidP="00546A8E">
            <w:pPr>
              <w:rPr>
                <w:rFonts w:ascii="Arial" w:hAnsi="Arial" w:cs="Arial"/>
                <w:sz w:val="20"/>
                <w:szCs w:val="20"/>
                <w:lang w:val="en-US"/>
              </w:rPr>
            </w:pPr>
            <w:r w:rsidRPr="00546A8E">
              <w:rPr>
                <w:rFonts w:ascii="Arial" w:hAnsi="Arial" w:cs="Arial"/>
                <w:sz w:val="20"/>
                <w:szCs w:val="20"/>
              </w:rPr>
              <w:t xml:space="preserve">Ρευστότητας </w:t>
            </w:r>
            <w:r w:rsidRPr="00546A8E">
              <w:rPr>
                <w:rFonts w:ascii="Arial" w:hAnsi="Arial" w:cs="Arial"/>
                <w:sz w:val="20"/>
                <w:szCs w:val="20"/>
                <w:lang w:val="en-US"/>
              </w:rPr>
              <w:t>NLGI 1</w:t>
            </w:r>
          </w:p>
        </w:tc>
      </w:tr>
      <w:tr w:rsidR="006E1CCC" w:rsidTr="0015503E">
        <w:trPr>
          <w:trHeight w:val="300"/>
        </w:trPr>
        <w:tc>
          <w:tcPr>
            <w:tcW w:w="578" w:type="dxa"/>
            <w:tcBorders>
              <w:top w:val="nil"/>
              <w:left w:val="nil"/>
              <w:bottom w:val="nil"/>
              <w:right w:val="nil"/>
            </w:tcBorders>
            <w:shd w:val="clear" w:color="auto" w:fill="auto"/>
            <w:noWrap/>
            <w:vAlign w:val="bottom"/>
            <w:hideMark/>
          </w:tcPr>
          <w:p w:rsidR="006E1CCC" w:rsidRDefault="006E1CCC">
            <w:pPr>
              <w:rPr>
                <w:rFonts w:ascii="Arial" w:hAnsi="Arial" w:cs="Arial"/>
                <w:sz w:val="20"/>
                <w:szCs w:val="20"/>
              </w:rPr>
            </w:pPr>
          </w:p>
        </w:tc>
        <w:tc>
          <w:tcPr>
            <w:tcW w:w="4005" w:type="dxa"/>
            <w:tcBorders>
              <w:top w:val="nil"/>
              <w:left w:val="nil"/>
              <w:bottom w:val="nil"/>
              <w:right w:val="nil"/>
            </w:tcBorders>
            <w:shd w:val="clear" w:color="auto" w:fill="auto"/>
            <w:noWrap/>
            <w:vAlign w:val="bottom"/>
            <w:hideMark/>
          </w:tcPr>
          <w:p w:rsidR="006E1CCC" w:rsidRDefault="006E1CCC">
            <w:pPr>
              <w:rPr>
                <w:sz w:val="20"/>
                <w:szCs w:val="20"/>
              </w:rPr>
            </w:pPr>
          </w:p>
        </w:tc>
        <w:tc>
          <w:tcPr>
            <w:tcW w:w="6037" w:type="dxa"/>
            <w:tcBorders>
              <w:top w:val="nil"/>
              <w:left w:val="nil"/>
              <w:bottom w:val="nil"/>
              <w:right w:val="nil"/>
            </w:tcBorders>
            <w:shd w:val="clear" w:color="auto" w:fill="auto"/>
            <w:noWrap/>
            <w:vAlign w:val="bottom"/>
            <w:hideMark/>
          </w:tcPr>
          <w:p w:rsidR="006E1CCC" w:rsidRDefault="006E1CCC">
            <w:pPr>
              <w:rPr>
                <w:sz w:val="20"/>
                <w:szCs w:val="20"/>
              </w:rPr>
            </w:pPr>
          </w:p>
        </w:tc>
      </w:tr>
      <w:tr w:rsidR="006E1CCC" w:rsidTr="0015503E">
        <w:trPr>
          <w:trHeight w:val="300"/>
        </w:trPr>
        <w:tc>
          <w:tcPr>
            <w:tcW w:w="578" w:type="dxa"/>
            <w:tcBorders>
              <w:top w:val="nil"/>
              <w:left w:val="nil"/>
              <w:bottom w:val="nil"/>
              <w:right w:val="nil"/>
            </w:tcBorders>
            <w:shd w:val="clear" w:color="auto" w:fill="auto"/>
            <w:noWrap/>
            <w:vAlign w:val="bottom"/>
            <w:hideMark/>
          </w:tcPr>
          <w:p w:rsidR="006E1CCC" w:rsidRDefault="006E1CCC">
            <w:pPr>
              <w:rPr>
                <w:sz w:val="20"/>
                <w:szCs w:val="20"/>
              </w:rPr>
            </w:pPr>
          </w:p>
        </w:tc>
        <w:tc>
          <w:tcPr>
            <w:tcW w:w="4005" w:type="dxa"/>
            <w:tcBorders>
              <w:top w:val="nil"/>
              <w:left w:val="nil"/>
              <w:bottom w:val="nil"/>
              <w:right w:val="nil"/>
            </w:tcBorders>
            <w:shd w:val="clear" w:color="auto" w:fill="auto"/>
            <w:noWrap/>
            <w:vAlign w:val="bottom"/>
            <w:hideMark/>
          </w:tcPr>
          <w:p w:rsidR="006E1CCC" w:rsidRDefault="006E1CCC">
            <w:pPr>
              <w:rPr>
                <w:sz w:val="20"/>
                <w:szCs w:val="20"/>
              </w:rPr>
            </w:pPr>
          </w:p>
        </w:tc>
        <w:tc>
          <w:tcPr>
            <w:tcW w:w="6037" w:type="dxa"/>
            <w:tcBorders>
              <w:top w:val="nil"/>
              <w:left w:val="nil"/>
              <w:bottom w:val="nil"/>
              <w:right w:val="nil"/>
            </w:tcBorders>
            <w:shd w:val="clear" w:color="auto" w:fill="auto"/>
            <w:noWrap/>
            <w:vAlign w:val="bottom"/>
            <w:hideMark/>
          </w:tcPr>
          <w:p w:rsidR="006E1CCC" w:rsidRDefault="006E1CCC">
            <w:pPr>
              <w:rPr>
                <w:sz w:val="20"/>
                <w:szCs w:val="20"/>
              </w:rPr>
            </w:pPr>
          </w:p>
        </w:tc>
      </w:tr>
      <w:tr w:rsidR="006E1CCC" w:rsidTr="0015503E">
        <w:trPr>
          <w:trHeight w:val="1815"/>
        </w:trPr>
        <w:tc>
          <w:tcPr>
            <w:tcW w:w="106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E1CCC" w:rsidRDefault="006E1CCC">
            <w:pPr>
              <w:rPr>
                <w:rFonts w:ascii="Arial" w:hAnsi="Arial" w:cs="Arial"/>
                <w:b/>
                <w:bCs/>
                <w:sz w:val="22"/>
                <w:szCs w:val="22"/>
              </w:rPr>
            </w:pPr>
            <w:r>
              <w:rPr>
                <w:rFonts w:ascii="Arial" w:hAnsi="Arial" w:cs="Arial"/>
                <w:b/>
                <w:bCs/>
                <w:sz w:val="22"/>
                <w:szCs w:val="22"/>
              </w:rPr>
              <w:t xml:space="preserve">Τα προσφερόμενα λιπαντικά θα πρέπει να έχουν έγκριση κυκλοφορίας στην Ελλάδα, που δίδεται από την </w:t>
            </w:r>
            <w:proofErr w:type="spellStart"/>
            <w:r>
              <w:rPr>
                <w:rFonts w:ascii="Arial" w:hAnsi="Arial" w:cs="Arial"/>
                <w:b/>
                <w:bCs/>
                <w:sz w:val="22"/>
                <w:szCs w:val="22"/>
              </w:rPr>
              <w:t>Δνση</w:t>
            </w:r>
            <w:proofErr w:type="spellEnd"/>
            <w:r>
              <w:rPr>
                <w:rFonts w:ascii="Arial" w:hAnsi="Arial" w:cs="Arial"/>
                <w:b/>
                <w:bCs/>
                <w:sz w:val="22"/>
                <w:szCs w:val="22"/>
              </w:rPr>
              <w:t xml:space="preserve"> Πετροχημικών του Γενικού Χημείου του Κράτους. Η παραγωγός εταιρεία των λιπαντικών θα είναι πιστοποιημένη κατά ISO 9001/2015, ISO 14001/2015 και OHSAS 18001/2007, η συμμετέχουσα εταιρεία κατά ISO 9001/2015 και η παραγωγική εταιρεία για τα ράκη κατά ISO 9001/2015.</w:t>
            </w:r>
          </w:p>
        </w:tc>
      </w:tr>
    </w:tbl>
    <w:p w:rsidR="00532D35" w:rsidRPr="00B81505" w:rsidRDefault="00532D35" w:rsidP="00416724">
      <w:pPr>
        <w:rPr>
          <w:rFonts w:ascii="Arial" w:hAnsi="Arial" w:cs="Arial"/>
          <w:b/>
          <w:u w:val="single"/>
        </w:rPr>
      </w:pPr>
    </w:p>
    <w:p w:rsidR="00406973" w:rsidRDefault="00406973" w:rsidP="00416724">
      <w:pPr>
        <w:rPr>
          <w:rFonts w:ascii="Arial" w:hAnsi="Arial" w:cs="Arial"/>
          <w:b/>
          <w:u w:val="single"/>
        </w:rPr>
      </w:pPr>
    </w:p>
    <w:p w:rsidR="006E1CCC" w:rsidRDefault="006E1CCC" w:rsidP="00416724">
      <w:pPr>
        <w:rPr>
          <w:rFonts w:ascii="Arial" w:hAnsi="Arial" w:cs="Arial"/>
          <w:b/>
          <w:u w:val="single"/>
        </w:rPr>
      </w:pPr>
    </w:p>
    <w:p w:rsidR="00546A8E" w:rsidRDefault="00546A8E" w:rsidP="00416724">
      <w:pPr>
        <w:rPr>
          <w:rFonts w:ascii="Arial" w:hAnsi="Arial" w:cs="Arial"/>
          <w:b/>
          <w:u w:val="single"/>
        </w:rPr>
      </w:pPr>
    </w:p>
    <w:p w:rsidR="00546A8E" w:rsidRDefault="00546A8E" w:rsidP="00416724">
      <w:pPr>
        <w:rPr>
          <w:rFonts w:ascii="Arial" w:hAnsi="Arial" w:cs="Arial"/>
          <w:b/>
          <w:u w:val="single"/>
        </w:rPr>
      </w:pPr>
    </w:p>
    <w:p w:rsidR="00546A8E" w:rsidRDefault="00546A8E" w:rsidP="00416724">
      <w:pPr>
        <w:rPr>
          <w:rFonts w:ascii="Arial" w:hAnsi="Arial" w:cs="Arial"/>
          <w:b/>
          <w:u w:val="single"/>
        </w:rPr>
      </w:pPr>
    </w:p>
    <w:p w:rsidR="00546A8E" w:rsidRDefault="00546A8E" w:rsidP="00416724">
      <w:pPr>
        <w:rPr>
          <w:rFonts w:ascii="Arial" w:hAnsi="Arial" w:cs="Arial"/>
          <w:b/>
          <w:u w:val="single"/>
        </w:rPr>
      </w:pPr>
    </w:p>
    <w:p w:rsidR="00546A8E" w:rsidRDefault="00546A8E" w:rsidP="00416724">
      <w:pPr>
        <w:rPr>
          <w:rFonts w:ascii="Arial" w:hAnsi="Arial" w:cs="Arial"/>
          <w:b/>
          <w:u w:val="single"/>
        </w:rPr>
      </w:pPr>
    </w:p>
    <w:p w:rsidR="00546A8E" w:rsidRDefault="00546A8E" w:rsidP="00416724">
      <w:pPr>
        <w:rPr>
          <w:rFonts w:ascii="Arial" w:hAnsi="Arial" w:cs="Arial"/>
          <w:b/>
          <w:u w:val="single"/>
        </w:rPr>
      </w:pPr>
    </w:p>
    <w:p w:rsidR="00546A8E" w:rsidRDefault="00546A8E" w:rsidP="00416724">
      <w:pPr>
        <w:rPr>
          <w:rFonts w:ascii="Arial" w:hAnsi="Arial" w:cs="Arial"/>
          <w:b/>
          <w:u w:val="single"/>
        </w:rPr>
      </w:pPr>
    </w:p>
    <w:p w:rsidR="00546A8E" w:rsidRDefault="00546A8E" w:rsidP="00416724">
      <w:pPr>
        <w:rPr>
          <w:rFonts w:ascii="Arial" w:hAnsi="Arial" w:cs="Arial"/>
          <w:b/>
          <w:u w:val="single"/>
        </w:rPr>
      </w:pPr>
    </w:p>
    <w:p w:rsidR="00546A8E" w:rsidRDefault="00546A8E" w:rsidP="00416724">
      <w:pPr>
        <w:rPr>
          <w:rFonts w:ascii="Arial" w:hAnsi="Arial" w:cs="Arial"/>
          <w:b/>
          <w:u w:val="single"/>
        </w:rPr>
      </w:pPr>
    </w:p>
    <w:p w:rsidR="006E1CCC" w:rsidRDefault="006E1CCC" w:rsidP="00416724">
      <w:pPr>
        <w:rPr>
          <w:rFonts w:ascii="Arial" w:hAnsi="Arial" w:cs="Arial"/>
          <w:b/>
          <w:u w:val="single"/>
        </w:rPr>
      </w:pPr>
    </w:p>
    <w:p w:rsidR="006E1CCC" w:rsidRPr="00B81505" w:rsidRDefault="006E1CCC" w:rsidP="00416724">
      <w:pPr>
        <w:rPr>
          <w:rFonts w:ascii="Arial" w:hAnsi="Arial" w:cs="Arial"/>
          <w:b/>
          <w:u w:val="single"/>
        </w:rPr>
      </w:pPr>
    </w:p>
    <w:p w:rsidR="009D7DFA" w:rsidRPr="000D003F" w:rsidRDefault="001357AB" w:rsidP="00B84B7C">
      <w:pPr>
        <w:spacing w:line="360" w:lineRule="auto"/>
        <w:jc w:val="center"/>
        <w:rPr>
          <w:rFonts w:ascii="Arial" w:hAnsi="Arial" w:cs="Arial"/>
          <w:b/>
          <w:u w:val="single"/>
          <w:lang w:val="en-US"/>
        </w:rPr>
      </w:pPr>
      <w:r w:rsidRPr="00B81505">
        <w:rPr>
          <w:rFonts w:ascii="Arial" w:hAnsi="Arial" w:cs="Arial"/>
          <w:b/>
          <w:u w:val="single"/>
        </w:rPr>
        <w:t>Ά</w:t>
      </w:r>
      <w:r>
        <w:rPr>
          <w:rFonts w:ascii="Arial" w:hAnsi="Arial" w:cs="Arial"/>
          <w:b/>
          <w:u w:val="single"/>
        </w:rPr>
        <w:t>ρθρο</w:t>
      </w:r>
      <w:r w:rsidR="000D003F">
        <w:rPr>
          <w:rFonts w:ascii="Arial" w:hAnsi="Arial" w:cs="Arial"/>
          <w:b/>
          <w:u w:val="single"/>
        </w:rPr>
        <w:t xml:space="preserve"> </w:t>
      </w:r>
      <w:r w:rsidR="000D003F">
        <w:rPr>
          <w:rFonts w:ascii="Arial" w:hAnsi="Arial" w:cs="Arial"/>
          <w:b/>
          <w:u w:val="single"/>
          <w:lang w:val="en-US"/>
        </w:rPr>
        <w:t>3</w:t>
      </w:r>
    </w:p>
    <w:p w:rsidR="002C64E4" w:rsidRDefault="001357AB" w:rsidP="00B84B7C">
      <w:pPr>
        <w:spacing w:line="360" w:lineRule="auto"/>
        <w:jc w:val="center"/>
        <w:rPr>
          <w:rFonts w:ascii="Arial" w:hAnsi="Arial" w:cs="Arial"/>
          <w:b/>
          <w:u w:val="single"/>
        </w:rPr>
      </w:pPr>
      <w:r>
        <w:rPr>
          <w:rFonts w:ascii="Arial" w:hAnsi="Arial" w:cs="Arial"/>
          <w:b/>
          <w:u w:val="single"/>
        </w:rPr>
        <w:t>Ενδεικτικός προϋπολογισμός</w:t>
      </w:r>
    </w:p>
    <w:tbl>
      <w:tblPr>
        <w:tblW w:w="10490" w:type="dxa"/>
        <w:tblLook w:val="04A0" w:firstRow="1" w:lastRow="0" w:firstColumn="1" w:lastColumn="0" w:noHBand="0" w:noVBand="1"/>
      </w:tblPr>
      <w:tblGrid>
        <w:gridCol w:w="578"/>
        <w:gridCol w:w="4260"/>
        <w:gridCol w:w="1362"/>
        <w:gridCol w:w="1356"/>
        <w:gridCol w:w="1386"/>
        <w:gridCol w:w="1548"/>
      </w:tblGrid>
      <w:tr w:rsidR="006E1CCC" w:rsidTr="005047C6">
        <w:trPr>
          <w:trHeight w:val="315"/>
        </w:trPr>
        <w:tc>
          <w:tcPr>
            <w:tcW w:w="10490" w:type="dxa"/>
            <w:gridSpan w:val="6"/>
            <w:tcBorders>
              <w:top w:val="nil"/>
              <w:left w:val="nil"/>
              <w:bottom w:val="nil"/>
              <w:right w:val="nil"/>
            </w:tcBorders>
            <w:shd w:val="clear" w:color="auto" w:fill="auto"/>
            <w:noWrap/>
            <w:vAlign w:val="bottom"/>
            <w:hideMark/>
          </w:tcPr>
          <w:p w:rsidR="006E1CCC" w:rsidRPr="00C37883" w:rsidRDefault="00176A42">
            <w:pPr>
              <w:jc w:val="center"/>
              <w:rPr>
                <w:rFonts w:ascii="Arial" w:hAnsi="Arial" w:cs="Arial"/>
                <w:b/>
                <w:bCs/>
                <w:lang w:val="en-US"/>
              </w:rPr>
            </w:pPr>
            <w:bookmarkStart w:id="1" w:name="RANGE!B1:G23"/>
            <w:r>
              <w:rPr>
                <w:rFonts w:ascii="Arial" w:hAnsi="Arial" w:cs="Arial"/>
                <w:b/>
                <w:bCs/>
              </w:rPr>
              <w:t>Προμήθεια λιπαντικώ</w:t>
            </w:r>
            <w:r w:rsidR="006E1CCC">
              <w:rPr>
                <w:rFonts w:ascii="Arial" w:hAnsi="Arial" w:cs="Arial"/>
                <w:b/>
                <w:bCs/>
              </w:rPr>
              <w:t>ν έτους 202</w:t>
            </w:r>
            <w:bookmarkEnd w:id="1"/>
            <w:r w:rsidR="00546A8E">
              <w:rPr>
                <w:rFonts w:ascii="Arial" w:hAnsi="Arial" w:cs="Arial"/>
                <w:b/>
                <w:bCs/>
                <w:lang w:val="en-US"/>
              </w:rPr>
              <w:t>3</w:t>
            </w:r>
          </w:p>
        </w:tc>
      </w:tr>
      <w:tr w:rsidR="006E1CCC" w:rsidTr="005047C6">
        <w:trPr>
          <w:trHeight w:val="360"/>
        </w:trPr>
        <w:tc>
          <w:tcPr>
            <w:tcW w:w="10490" w:type="dxa"/>
            <w:gridSpan w:val="6"/>
            <w:tcBorders>
              <w:top w:val="nil"/>
              <w:left w:val="nil"/>
              <w:bottom w:val="nil"/>
              <w:right w:val="nil"/>
            </w:tcBorders>
            <w:shd w:val="clear" w:color="auto" w:fill="auto"/>
            <w:noWrap/>
            <w:vAlign w:val="bottom"/>
          </w:tcPr>
          <w:p w:rsidR="006E1CCC" w:rsidRDefault="006E1CCC">
            <w:pPr>
              <w:jc w:val="center"/>
              <w:rPr>
                <w:rFonts w:ascii="Arial" w:hAnsi="Arial" w:cs="Arial"/>
                <w:b/>
                <w:bCs/>
                <w:u w:val="single"/>
              </w:rPr>
            </w:pPr>
          </w:p>
        </w:tc>
      </w:tr>
      <w:tr w:rsidR="006E1CCC" w:rsidTr="005047C6">
        <w:trPr>
          <w:trHeight w:val="315"/>
        </w:trPr>
        <w:tc>
          <w:tcPr>
            <w:tcW w:w="578" w:type="dxa"/>
            <w:tcBorders>
              <w:top w:val="nil"/>
              <w:left w:val="nil"/>
              <w:bottom w:val="nil"/>
              <w:right w:val="nil"/>
            </w:tcBorders>
            <w:shd w:val="clear" w:color="auto" w:fill="auto"/>
            <w:noWrap/>
            <w:vAlign w:val="bottom"/>
            <w:hideMark/>
          </w:tcPr>
          <w:p w:rsidR="006E1CCC" w:rsidRDefault="006E1CCC">
            <w:pPr>
              <w:jc w:val="center"/>
              <w:rPr>
                <w:rFonts w:ascii="Arial" w:hAnsi="Arial" w:cs="Arial"/>
                <w:b/>
                <w:bCs/>
                <w:u w:val="single"/>
              </w:rPr>
            </w:pPr>
          </w:p>
        </w:tc>
        <w:tc>
          <w:tcPr>
            <w:tcW w:w="4260" w:type="dxa"/>
            <w:tcBorders>
              <w:top w:val="nil"/>
              <w:left w:val="nil"/>
              <w:bottom w:val="nil"/>
              <w:right w:val="nil"/>
            </w:tcBorders>
            <w:shd w:val="clear" w:color="auto" w:fill="auto"/>
            <w:noWrap/>
            <w:vAlign w:val="bottom"/>
          </w:tcPr>
          <w:p w:rsidR="006E1CCC" w:rsidRDefault="006E1CCC">
            <w:pPr>
              <w:rPr>
                <w:sz w:val="20"/>
                <w:szCs w:val="20"/>
              </w:rPr>
            </w:pPr>
          </w:p>
        </w:tc>
        <w:tc>
          <w:tcPr>
            <w:tcW w:w="1362" w:type="dxa"/>
            <w:tcBorders>
              <w:top w:val="nil"/>
              <w:left w:val="nil"/>
              <w:bottom w:val="nil"/>
              <w:right w:val="nil"/>
            </w:tcBorders>
            <w:shd w:val="clear" w:color="auto" w:fill="auto"/>
            <w:noWrap/>
            <w:vAlign w:val="bottom"/>
          </w:tcPr>
          <w:p w:rsidR="006E1CCC" w:rsidRDefault="006E1CCC">
            <w:pPr>
              <w:rPr>
                <w:sz w:val="20"/>
                <w:szCs w:val="20"/>
              </w:rPr>
            </w:pPr>
          </w:p>
        </w:tc>
        <w:tc>
          <w:tcPr>
            <w:tcW w:w="1356" w:type="dxa"/>
            <w:tcBorders>
              <w:top w:val="nil"/>
              <w:left w:val="nil"/>
              <w:bottom w:val="nil"/>
              <w:right w:val="nil"/>
            </w:tcBorders>
            <w:shd w:val="clear" w:color="auto" w:fill="auto"/>
            <w:noWrap/>
            <w:vAlign w:val="bottom"/>
            <w:hideMark/>
          </w:tcPr>
          <w:p w:rsidR="006E1CCC" w:rsidRDefault="006E1CCC">
            <w:pPr>
              <w:rPr>
                <w:sz w:val="20"/>
                <w:szCs w:val="20"/>
              </w:rPr>
            </w:pPr>
          </w:p>
        </w:tc>
        <w:tc>
          <w:tcPr>
            <w:tcW w:w="1386" w:type="dxa"/>
            <w:tcBorders>
              <w:top w:val="nil"/>
              <w:left w:val="nil"/>
              <w:bottom w:val="nil"/>
              <w:right w:val="nil"/>
            </w:tcBorders>
            <w:shd w:val="clear" w:color="auto" w:fill="auto"/>
            <w:noWrap/>
            <w:vAlign w:val="bottom"/>
            <w:hideMark/>
          </w:tcPr>
          <w:p w:rsidR="006E1CCC" w:rsidRDefault="006E1CCC">
            <w:pPr>
              <w:jc w:val="center"/>
              <w:rPr>
                <w:sz w:val="20"/>
                <w:szCs w:val="20"/>
              </w:rPr>
            </w:pPr>
          </w:p>
        </w:tc>
        <w:tc>
          <w:tcPr>
            <w:tcW w:w="1548" w:type="dxa"/>
            <w:tcBorders>
              <w:top w:val="nil"/>
              <w:left w:val="nil"/>
              <w:bottom w:val="nil"/>
              <w:right w:val="nil"/>
            </w:tcBorders>
            <w:shd w:val="clear" w:color="auto" w:fill="auto"/>
            <w:noWrap/>
            <w:vAlign w:val="bottom"/>
            <w:hideMark/>
          </w:tcPr>
          <w:p w:rsidR="006E1CCC" w:rsidRDefault="006E1CCC">
            <w:pPr>
              <w:rPr>
                <w:sz w:val="20"/>
                <w:szCs w:val="20"/>
              </w:rPr>
            </w:pPr>
          </w:p>
        </w:tc>
      </w:tr>
      <w:tr w:rsidR="006E1CCC" w:rsidTr="005047C6">
        <w:trPr>
          <w:trHeight w:val="645"/>
        </w:trPr>
        <w:tc>
          <w:tcPr>
            <w:tcW w:w="57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E1CCC" w:rsidRDefault="006E1CCC">
            <w:pPr>
              <w:jc w:val="center"/>
              <w:rPr>
                <w:rFonts w:ascii="Arial" w:hAnsi="Arial" w:cs="Arial"/>
                <w:b/>
                <w:bCs/>
              </w:rPr>
            </w:pPr>
            <w:r>
              <w:rPr>
                <w:rFonts w:ascii="Arial" w:hAnsi="Arial" w:cs="Arial"/>
                <w:b/>
                <w:bCs/>
              </w:rPr>
              <w:t>α/α</w:t>
            </w:r>
          </w:p>
        </w:tc>
        <w:tc>
          <w:tcPr>
            <w:tcW w:w="4260" w:type="dxa"/>
            <w:tcBorders>
              <w:top w:val="single" w:sz="8" w:space="0" w:color="auto"/>
              <w:left w:val="nil"/>
              <w:bottom w:val="nil"/>
              <w:right w:val="single" w:sz="4" w:space="0" w:color="auto"/>
            </w:tcBorders>
            <w:shd w:val="clear" w:color="auto" w:fill="auto"/>
            <w:noWrap/>
            <w:vAlign w:val="center"/>
            <w:hideMark/>
          </w:tcPr>
          <w:p w:rsidR="006E1CCC" w:rsidRDefault="006E1CCC">
            <w:pPr>
              <w:jc w:val="center"/>
              <w:rPr>
                <w:rFonts w:ascii="Arial" w:hAnsi="Arial" w:cs="Arial"/>
                <w:b/>
                <w:bCs/>
              </w:rPr>
            </w:pPr>
            <w:r>
              <w:rPr>
                <w:rFonts w:ascii="Arial" w:hAnsi="Arial" w:cs="Arial"/>
                <w:b/>
                <w:bCs/>
              </w:rPr>
              <w:t>Περιγραφή</w:t>
            </w:r>
          </w:p>
        </w:tc>
        <w:tc>
          <w:tcPr>
            <w:tcW w:w="1362" w:type="dxa"/>
            <w:tcBorders>
              <w:top w:val="single" w:sz="8" w:space="0" w:color="auto"/>
              <w:left w:val="nil"/>
              <w:bottom w:val="nil"/>
              <w:right w:val="single" w:sz="8" w:space="0" w:color="auto"/>
            </w:tcBorders>
            <w:shd w:val="clear" w:color="auto" w:fill="auto"/>
            <w:vAlign w:val="center"/>
            <w:hideMark/>
          </w:tcPr>
          <w:p w:rsidR="006E1CCC" w:rsidRDefault="006E1CCC">
            <w:pPr>
              <w:jc w:val="center"/>
              <w:rPr>
                <w:rFonts w:ascii="Arial" w:hAnsi="Arial" w:cs="Arial"/>
                <w:b/>
                <w:bCs/>
              </w:rPr>
            </w:pPr>
            <w:r>
              <w:rPr>
                <w:rFonts w:ascii="Arial" w:hAnsi="Arial" w:cs="Arial"/>
                <w:b/>
                <w:bCs/>
              </w:rPr>
              <w:t>Μονάδα Μέτρησης</w:t>
            </w:r>
          </w:p>
        </w:tc>
        <w:tc>
          <w:tcPr>
            <w:tcW w:w="1356" w:type="dxa"/>
            <w:tcBorders>
              <w:top w:val="single" w:sz="8" w:space="0" w:color="auto"/>
              <w:left w:val="nil"/>
              <w:bottom w:val="nil"/>
              <w:right w:val="nil"/>
            </w:tcBorders>
            <w:shd w:val="clear" w:color="auto" w:fill="auto"/>
            <w:vAlign w:val="center"/>
            <w:hideMark/>
          </w:tcPr>
          <w:p w:rsidR="006E1CCC" w:rsidRDefault="006E1CCC">
            <w:pPr>
              <w:jc w:val="center"/>
              <w:rPr>
                <w:rFonts w:ascii="Arial" w:hAnsi="Arial" w:cs="Arial"/>
                <w:b/>
                <w:bCs/>
              </w:rPr>
            </w:pPr>
            <w:r>
              <w:rPr>
                <w:rFonts w:ascii="Arial" w:hAnsi="Arial" w:cs="Arial"/>
                <w:b/>
                <w:bCs/>
              </w:rPr>
              <w:t xml:space="preserve"> Τελική Ποσότητα</w:t>
            </w:r>
          </w:p>
        </w:tc>
        <w:tc>
          <w:tcPr>
            <w:tcW w:w="1386" w:type="dxa"/>
            <w:tcBorders>
              <w:top w:val="single" w:sz="8" w:space="0" w:color="auto"/>
              <w:left w:val="single" w:sz="8" w:space="0" w:color="auto"/>
              <w:bottom w:val="single" w:sz="8" w:space="0" w:color="auto"/>
              <w:right w:val="nil"/>
            </w:tcBorders>
            <w:shd w:val="clear" w:color="auto" w:fill="auto"/>
            <w:vAlign w:val="center"/>
            <w:hideMark/>
          </w:tcPr>
          <w:p w:rsidR="006E1CCC" w:rsidRDefault="006E1CCC">
            <w:pPr>
              <w:jc w:val="center"/>
              <w:rPr>
                <w:rFonts w:ascii="Arial" w:hAnsi="Arial" w:cs="Arial"/>
                <w:b/>
                <w:bCs/>
              </w:rPr>
            </w:pPr>
            <w:r>
              <w:rPr>
                <w:rFonts w:ascii="Arial" w:hAnsi="Arial" w:cs="Arial"/>
                <w:b/>
                <w:bCs/>
              </w:rPr>
              <w:t>Τιμή</w:t>
            </w:r>
            <w:r>
              <w:rPr>
                <w:rFonts w:ascii="Arial" w:hAnsi="Arial" w:cs="Arial"/>
                <w:b/>
                <w:bCs/>
              </w:rPr>
              <w:br/>
              <w:t>Μονάδας (€)</w:t>
            </w:r>
          </w:p>
        </w:tc>
        <w:tc>
          <w:tcPr>
            <w:tcW w:w="15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E1CCC" w:rsidRDefault="006E1CCC">
            <w:pPr>
              <w:jc w:val="center"/>
              <w:rPr>
                <w:rFonts w:ascii="Arial" w:hAnsi="Arial" w:cs="Arial"/>
                <w:b/>
                <w:bCs/>
              </w:rPr>
            </w:pPr>
            <w:r>
              <w:rPr>
                <w:rFonts w:ascii="Arial" w:hAnsi="Arial" w:cs="Arial"/>
                <w:b/>
                <w:bCs/>
              </w:rPr>
              <w:t>Συνολική</w:t>
            </w:r>
            <w:r>
              <w:rPr>
                <w:rFonts w:ascii="Arial" w:hAnsi="Arial" w:cs="Arial"/>
                <w:b/>
                <w:bCs/>
              </w:rPr>
              <w:br/>
              <w:t>Τιμή (€)</w:t>
            </w:r>
          </w:p>
        </w:tc>
      </w:tr>
      <w:tr w:rsidR="00546A8E" w:rsidTr="005047C6">
        <w:trPr>
          <w:trHeight w:val="780"/>
        </w:trPr>
        <w:tc>
          <w:tcPr>
            <w:tcW w:w="578" w:type="dxa"/>
            <w:tcBorders>
              <w:top w:val="nil"/>
              <w:left w:val="single" w:sz="8" w:space="0" w:color="auto"/>
              <w:bottom w:val="single" w:sz="8" w:space="0" w:color="auto"/>
              <w:right w:val="single" w:sz="4" w:space="0" w:color="auto"/>
            </w:tcBorders>
            <w:shd w:val="clear" w:color="auto" w:fill="auto"/>
            <w:noWrap/>
            <w:vAlign w:val="center"/>
          </w:tcPr>
          <w:p w:rsidR="00546A8E" w:rsidRPr="003A3C57" w:rsidRDefault="00546A8E" w:rsidP="00546A8E">
            <w:pPr>
              <w:widowControl w:val="0"/>
              <w:jc w:val="center"/>
              <w:rPr>
                <w:rFonts w:ascii="Arial" w:hAnsi="Arial" w:cs="Arial"/>
                <w:lang w:val="en-AU"/>
              </w:rPr>
            </w:pPr>
            <w:r w:rsidRPr="003A3C57">
              <w:rPr>
                <w:rFonts w:ascii="Arial" w:hAnsi="Arial" w:cs="Arial"/>
                <w:lang w:val="en-AU"/>
              </w:rPr>
              <w:t>1</w:t>
            </w:r>
          </w:p>
        </w:tc>
        <w:tc>
          <w:tcPr>
            <w:tcW w:w="4260" w:type="dxa"/>
            <w:tcBorders>
              <w:top w:val="nil"/>
              <w:left w:val="nil"/>
              <w:bottom w:val="single" w:sz="8" w:space="0" w:color="auto"/>
              <w:right w:val="single" w:sz="4" w:space="0" w:color="auto"/>
            </w:tcBorders>
            <w:shd w:val="clear" w:color="auto" w:fill="auto"/>
            <w:vAlign w:val="center"/>
          </w:tcPr>
          <w:p w:rsidR="00546A8E" w:rsidRPr="003A3C57" w:rsidRDefault="00546A8E" w:rsidP="00546A8E">
            <w:pPr>
              <w:widowControl w:val="0"/>
              <w:rPr>
                <w:rFonts w:ascii="Arial" w:hAnsi="Arial" w:cs="Arial"/>
                <w:lang w:val="en-AU"/>
              </w:rPr>
            </w:pPr>
            <w:proofErr w:type="spellStart"/>
            <w:r w:rsidRPr="003A3C57">
              <w:rPr>
                <w:rFonts w:ascii="Arial" w:hAnsi="Arial" w:cs="Arial"/>
                <w:lang w:val="en-AU"/>
              </w:rPr>
              <w:t>Συνθετικό</w:t>
            </w:r>
            <w:proofErr w:type="spellEnd"/>
            <w:r w:rsidRPr="003A3C57">
              <w:rPr>
                <w:rFonts w:ascii="Arial" w:hAnsi="Arial" w:cs="Arial"/>
                <w:lang w:val="en-AU"/>
              </w:rPr>
              <w:t xml:space="preserve"> </w:t>
            </w:r>
            <w:proofErr w:type="spellStart"/>
            <w:r w:rsidRPr="003A3C57">
              <w:rPr>
                <w:rFonts w:ascii="Arial" w:hAnsi="Arial" w:cs="Arial"/>
                <w:lang w:val="en-AU"/>
              </w:rPr>
              <w:t>Λι</w:t>
            </w:r>
            <w:proofErr w:type="spellEnd"/>
            <w:r w:rsidRPr="003A3C57">
              <w:rPr>
                <w:rFonts w:ascii="Arial" w:hAnsi="Arial" w:cs="Arial"/>
                <w:lang w:val="en-AU"/>
              </w:rPr>
              <w:t>παντικό β</w:t>
            </w:r>
            <w:proofErr w:type="spellStart"/>
            <w:r w:rsidRPr="003A3C57">
              <w:rPr>
                <w:rFonts w:ascii="Arial" w:hAnsi="Arial" w:cs="Arial"/>
                <w:lang w:val="en-AU"/>
              </w:rPr>
              <w:t>ενζινοκινητήρων</w:t>
            </w:r>
            <w:proofErr w:type="spellEnd"/>
            <w:r w:rsidRPr="003A3C57">
              <w:rPr>
                <w:rFonts w:ascii="Arial" w:hAnsi="Arial" w:cs="Arial"/>
                <w:lang w:val="en-AU"/>
              </w:rPr>
              <w:t xml:space="preserve"> – π</w:t>
            </w:r>
            <w:proofErr w:type="spellStart"/>
            <w:r w:rsidRPr="003A3C57">
              <w:rPr>
                <w:rFonts w:ascii="Arial" w:hAnsi="Arial" w:cs="Arial"/>
                <w:lang w:val="en-AU"/>
              </w:rPr>
              <w:t>ετρελ</w:t>
            </w:r>
            <w:proofErr w:type="spellEnd"/>
            <w:r w:rsidRPr="003A3C57">
              <w:rPr>
                <w:rFonts w:ascii="Arial" w:hAnsi="Arial" w:cs="Arial"/>
                <w:lang w:val="en-AU"/>
              </w:rPr>
              <w:t xml:space="preserve">αιοκινητήρων 5/30  </w:t>
            </w:r>
            <w:r w:rsidRPr="003A3C57">
              <w:rPr>
                <w:rFonts w:ascii="Arial" w:hAnsi="Arial" w:cs="Arial"/>
                <w:lang w:val="en-US"/>
              </w:rPr>
              <w:t>LDF</w:t>
            </w:r>
            <w:r w:rsidRPr="003A3C57">
              <w:rPr>
                <w:rFonts w:ascii="Arial" w:hAnsi="Arial" w:cs="Arial"/>
                <w:lang w:val="en-AU"/>
              </w:rPr>
              <w:t xml:space="preserve">4 </w:t>
            </w:r>
            <w:r w:rsidRPr="003A3C57">
              <w:rPr>
                <w:rFonts w:ascii="Arial" w:hAnsi="Arial" w:cs="Arial"/>
                <w:lang w:val="en-US"/>
              </w:rPr>
              <w:t>ACEA</w:t>
            </w:r>
            <w:r w:rsidRPr="003A3C57">
              <w:rPr>
                <w:rFonts w:ascii="Arial" w:hAnsi="Arial" w:cs="Arial"/>
                <w:lang w:val="en-AU"/>
              </w:rPr>
              <w:t xml:space="preserve"> </w:t>
            </w:r>
            <w:r w:rsidRPr="003A3C57">
              <w:rPr>
                <w:rFonts w:ascii="Arial" w:hAnsi="Arial" w:cs="Arial"/>
                <w:lang w:val="en-US"/>
              </w:rPr>
              <w:t>E</w:t>
            </w:r>
            <w:r w:rsidRPr="003A3C57">
              <w:rPr>
                <w:rFonts w:ascii="Arial" w:hAnsi="Arial" w:cs="Arial"/>
                <w:lang w:val="en-AU"/>
              </w:rPr>
              <w:t>6,</w:t>
            </w:r>
            <w:r w:rsidRPr="003A3C57">
              <w:rPr>
                <w:rFonts w:ascii="Arial" w:hAnsi="Arial" w:cs="Arial"/>
                <w:lang w:val="en-US"/>
              </w:rPr>
              <w:t>E</w:t>
            </w:r>
            <w:r w:rsidRPr="003A3C57">
              <w:rPr>
                <w:rFonts w:ascii="Arial" w:hAnsi="Arial" w:cs="Arial"/>
                <w:lang w:val="en-AU"/>
              </w:rPr>
              <w:t>9,</w:t>
            </w:r>
            <w:r w:rsidRPr="003A3C57">
              <w:rPr>
                <w:rFonts w:ascii="Arial" w:hAnsi="Arial" w:cs="Arial"/>
                <w:lang w:val="en-US"/>
              </w:rPr>
              <w:t>E</w:t>
            </w:r>
            <w:r w:rsidRPr="003A3C57">
              <w:rPr>
                <w:rFonts w:ascii="Arial" w:hAnsi="Arial" w:cs="Arial"/>
                <w:lang w:val="en-AU"/>
              </w:rPr>
              <w:t>4,</w:t>
            </w:r>
            <w:r w:rsidRPr="003A3C57">
              <w:rPr>
                <w:rFonts w:ascii="Arial" w:hAnsi="Arial" w:cs="Arial"/>
                <w:lang w:val="en-US"/>
              </w:rPr>
              <w:t>E</w:t>
            </w:r>
            <w:r w:rsidRPr="003A3C57">
              <w:rPr>
                <w:rFonts w:ascii="Arial" w:hAnsi="Arial" w:cs="Arial"/>
                <w:lang w:val="en-AU"/>
              </w:rPr>
              <w:t>7.</w:t>
            </w:r>
            <w:r w:rsidRPr="003A3C57">
              <w:rPr>
                <w:rFonts w:ascii="Arial" w:hAnsi="Arial" w:cs="Arial"/>
                <w:lang w:val="en-US"/>
              </w:rPr>
              <w:t>API</w:t>
            </w:r>
            <w:r w:rsidRPr="003A3C57">
              <w:rPr>
                <w:rFonts w:ascii="Arial" w:hAnsi="Arial" w:cs="Arial"/>
                <w:lang w:val="en-AU"/>
              </w:rPr>
              <w:t xml:space="preserve"> </w:t>
            </w:r>
            <w:r w:rsidRPr="003A3C57">
              <w:rPr>
                <w:rFonts w:ascii="Arial" w:hAnsi="Arial" w:cs="Arial"/>
                <w:lang w:val="en-US"/>
              </w:rPr>
              <w:t>CI</w:t>
            </w:r>
            <w:r w:rsidRPr="003A3C57">
              <w:rPr>
                <w:rFonts w:ascii="Arial" w:hAnsi="Arial" w:cs="Arial"/>
                <w:lang w:val="en-AU"/>
              </w:rPr>
              <w:t>-4    (</w:t>
            </w:r>
            <w:proofErr w:type="spellStart"/>
            <w:r w:rsidRPr="003A3C57">
              <w:rPr>
                <w:rFonts w:ascii="Arial" w:hAnsi="Arial" w:cs="Arial"/>
                <w:lang w:val="en-AU"/>
              </w:rPr>
              <w:t>σε</w:t>
            </w:r>
            <w:proofErr w:type="spellEnd"/>
            <w:r w:rsidRPr="003A3C57">
              <w:rPr>
                <w:rFonts w:ascii="Arial" w:hAnsi="Arial" w:cs="Arial"/>
                <w:lang w:val="en-AU"/>
              </w:rPr>
              <w:t xml:space="preserve"> </w:t>
            </w:r>
            <w:proofErr w:type="spellStart"/>
            <w:r w:rsidRPr="003A3C57">
              <w:rPr>
                <w:rFonts w:ascii="Arial" w:hAnsi="Arial" w:cs="Arial"/>
                <w:lang w:val="en-AU"/>
              </w:rPr>
              <w:t>δοχείο</w:t>
            </w:r>
            <w:proofErr w:type="spellEnd"/>
            <w:r w:rsidRPr="003A3C57">
              <w:rPr>
                <w:rFonts w:ascii="Arial" w:hAnsi="Arial" w:cs="Arial"/>
                <w:lang w:val="en-AU"/>
              </w:rPr>
              <w:t xml:space="preserve"> 4 </w:t>
            </w:r>
            <w:proofErr w:type="spellStart"/>
            <w:r w:rsidRPr="003A3C57">
              <w:rPr>
                <w:rFonts w:ascii="Arial" w:hAnsi="Arial" w:cs="Arial"/>
                <w:lang w:val="en-AU"/>
              </w:rPr>
              <w:t>λίτρων</w:t>
            </w:r>
            <w:proofErr w:type="spellEnd"/>
            <w:r w:rsidRPr="003A3C57">
              <w:rPr>
                <w:rFonts w:ascii="Arial" w:hAnsi="Arial" w:cs="Arial"/>
                <w:lang w:val="en-AU"/>
              </w:rPr>
              <w:t>)</w:t>
            </w:r>
          </w:p>
        </w:tc>
        <w:tc>
          <w:tcPr>
            <w:tcW w:w="1362" w:type="dxa"/>
            <w:tcBorders>
              <w:top w:val="nil"/>
              <w:left w:val="nil"/>
              <w:bottom w:val="single" w:sz="8" w:space="0" w:color="auto"/>
              <w:right w:val="single" w:sz="8" w:space="0" w:color="auto"/>
            </w:tcBorders>
            <w:shd w:val="clear" w:color="auto" w:fill="auto"/>
            <w:noWrap/>
            <w:vAlign w:val="center"/>
          </w:tcPr>
          <w:p w:rsidR="00546A8E" w:rsidRPr="003A3C57" w:rsidRDefault="00546A8E" w:rsidP="00546A8E">
            <w:pPr>
              <w:widowControl w:val="0"/>
              <w:jc w:val="center"/>
              <w:rPr>
                <w:rFonts w:ascii="Arial" w:hAnsi="Arial" w:cs="Arial"/>
                <w:lang w:val="en-AU"/>
              </w:rPr>
            </w:pPr>
            <w:proofErr w:type="spellStart"/>
            <w:r w:rsidRPr="003A3C57">
              <w:rPr>
                <w:rFonts w:ascii="Arial" w:hAnsi="Arial" w:cs="Arial"/>
                <w:lang w:val="en-AU"/>
              </w:rPr>
              <w:t>λίτρ</w:t>
            </w:r>
            <w:proofErr w:type="spellEnd"/>
            <w:r w:rsidRPr="003A3C57">
              <w:rPr>
                <w:rFonts w:ascii="Arial" w:hAnsi="Arial" w:cs="Arial"/>
                <w:lang w:val="en-AU"/>
              </w:rPr>
              <w:t>α</w:t>
            </w:r>
          </w:p>
        </w:tc>
        <w:tc>
          <w:tcPr>
            <w:tcW w:w="1356" w:type="dxa"/>
            <w:tcBorders>
              <w:top w:val="nil"/>
              <w:left w:val="nil"/>
              <w:bottom w:val="single" w:sz="4" w:space="0" w:color="auto"/>
              <w:right w:val="single" w:sz="8" w:space="0" w:color="auto"/>
            </w:tcBorders>
            <w:shd w:val="clear" w:color="auto" w:fill="auto"/>
            <w:noWrap/>
            <w:vAlign w:val="center"/>
          </w:tcPr>
          <w:p w:rsidR="00546A8E" w:rsidRPr="003A3C57" w:rsidRDefault="00546A8E" w:rsidP="00546A8E">
            <w:pPr>
              <w:widowControl w:val="0"/>
              <w:jc w:val="center"/>
              <w:rPr>
                <w:rFonts w:ascii="Arial" w:hAnsi="Arial" w:cs="Arial"/>
                <w:lang w:val="en-AU"/>
              </w:rPr>
            </w:pPr>
            <w:r>
              <w:rPr>
                <w:rFonts w:ascii="Arial" w:hAnsi="Arial" w:cs="Arial"/>
                <w:lang w:val="en-AU"/>
              </w:rPr>
              <w:t>1</w:t>
            </w:r>
            <w:r w:rsidRPr="003A3C57">
              <w:rPr>
                <w:rFonts w:ascii="Arial" w:hAnsi="Arial" w:cs="Arial"/>
                <w:lang w:val="en-AU"/>
              </w:rPr>
              <w:t>00</w:t>
            </w:r>
          </w:p>
        </w:tc>
        <w:tc>
          <w:tcPr>
            <w:tcW w:w="1386" w:type="dxa"/>
            <w:tcBorders>
              <w:top w:val="nil"/>
              <w:left w:val="nil"/>
              <w:bottom w:val="nil"/>
              <w:right w:val="single" w:sz="8" w:space="0" w:color="auto"/>
            </w:tcBorders>
            <w:shd w:val="clear" w:color="auto" w:fill="auto"/>
            <w:noWrap/>
            <w:vAlign w:val="center"/>
          </w:tcPr>
          <w:p w:rsidR="00546A8E" w:rsidRPr="003A3C57" w:rsidRDefault="00546A8E" w:rsidP="00546A8E">
            <w:pPr>
              <w:widowControl w:val="0"/>
              <w:jc w:val="center"/>
              <w:rPr>
                <w:rFonts w:ascii="Arial" w:hAnsi="Arial" w:cs="Arial"/>
                <w:lang w:val="en-AU"/>
              </w:rPr>
            </w:pPr>
            <w:r w:rsidRPr="003A3C57">
              <w:rPr>
                <w:rFonts w:ascii="Arial" w:hAnsi="Arial" w:cs="Arial"/>
                <w:lang w:val="en-AU"/>
              </w:rPr>
              <w:t>5,40 €</w:t>
            </w:r>
          </w:p>
        </w:tc>
        <w:tc>
          <w:tcPr>
            <w:tcW w:w="1548" w:type="dxa"/>
            <w:tcBorders>
              <w:top w:val="nil"/>
              <w:left w:val="single" w:sz="4" w:space="0" w:color="auto"/>
              <w:bottom w:val="single" w:sz="8" w:space="0" w:color="auto"/>
              <w:right w:val="single" w:sz="8" w:space="0" w:color="auto"/>
            </w:tcBorders>
            <w:shd w:val="clear" w:color="auto" w:fill="auto"/>
            <w:noWrap/>
            <w:vAlign w:val="center"/>
          </w:tcPr>
          <w:p w:rsidR="00546A8E" w:rsidRPr="003A3C57" w:rsidRDefault="00546A8E" w:rsidP="00546A8E">
            <w:pPr>
              <w:widowControl w:val="0"/>
              <w:jc w:val="center"/>
              <w:rPr>
                <w:rFonts w:ascii="Arial" w:hAnsi="Arial" w:cs="Arial"/>
                <w:lang w:val="en-AU"/>
              </w:rPr>
            </w:pPr>
            <w:r>
              <w:rPr>
                <w:rFonts w:ascii="Arial" w:hAnsi="Arial" w:cs="Arial"/>
                <w:lang w:val="en-AU"/>
              </w:rPr>
              <w:t>540</w:t>
            </w:r>
            <w:r w:rsidRPr="003A3C57">
              <w:rPr>
                <w:rFonts w:ascii="Arial" w:hAnsi="Arial" w:cs="Arial"/>
                <w:lang w:val="en-AU"/>
              </w:rPr>
              <w:t>,00 €</w:t>
            </w:r>
          </w:p>
        </w:tc>
      </w:tr>
      <w:tr w:rsidR="00546A8E" w:rsidTr="005047C6">
        <w:trPr>
          <w:trHeight w:val="300"/>
        </w:trPr>
        <w:tc>
          <w:tcPr>
            <w:tcW w:w="578" w:type="dxa"/>
            <w:tcBorders>
              <w:top w:val="nil"/>
              <w:left w:val="single" w:sz="8" w:space="0" w:color="auto"/>
              <w:bottom w:val="single" w:sz="8" w:space="0" w:color="auto"/>
              <w:right w:val="single" w:sz="4" w:space="0" w:color="auto"/>
            </w:tcBorders>
            <w:shd w:val="clear" w:color="auto" w:fill="auto"/>
            <w:noWrap/>
            <w:vAlign w:val="center"/>
          </w:tcPr>
          <w:p w:rsidR="00546A8E" w:rsidRDefault="00546A8E" w:rsidP="00546A8E">
            <w:pPr>
              <w:jc w:val="center"/>
              <w:rPr>
                <w:rFonts w:ascii="Arial" w:hAnsi="Arial" w:cs="Arial"/>
              </w:rPr>
            </w:pPr>
            <w:r>
              <w:rPr>
                <w:rFonts w:ascii="Arial" w:hAnsi="Arial" w:cs="Arial"/>
              </w:rPr>
              <w:t>2</w:t>
            </w:r>
          </w:p>
        </w:tc>
        <w:tc>
          <w:tcPr>
            <w:tcW w:w="4260" w:type="dxa"/>
            <w:tcBorders>
              <w:top w:val="nil"/>
              <w:left w:val="nil"/>
              <w:bottom w:val="single" w:sz="8" w:space="0" w:color="auto"/>
              <w:right w:val="single" w:sz="4" w:space="0" w:color="auto"/>
            </w:tcBorders>
            <w:shd w:val="clear" w:color="auto" w:fill="auto"/>
            <w:vAlign w:val="center"/>
          </w:tcPr>
          <w:p w:rsidR="00546A8E" w:rsidRDefault="00546A8E" w:rsidP="00546A8E">
            <w:pPr>
              <w:rPr>
                <w:rFonts w:ascii="Arial" w:hAnsi="Arial" w:cs="Arial"/>
              </w:rPr>
            </w:pPr>
            <w:r>
              <w:rPr>
                <w:rFonts w:ascii="Arial" w:hAnsi="Arial" w:cs="Arial"/>
              </w:rPr>
              <w:t xml:space="preserve">Υγρό τύπου </w:t>
            </w:r>
            <w:proofErr w:type="spellStart"/>
            <w:r>
              <w:rPr>
                <w:rFonts w:ascii="Arial" w:hAnsi="Arial" w:cs="Arial"/>
              </w:rPr>
              <w:t>AdBlue</w:t>
            </w:r>
            <w:proofErr w:type="spellEnd"/>
            <w:r>
              <w:rPr>
                <w:rFonts w:ascii="Arial" w:hAnsi="Arial" w:cs="Arial"/>
              </w:rPr>
              <w:t xml:space="preserve">   (σε δοχείο 10 λίτρων)</w:t>
            </w:r>
          </w:p>
        </w:tc>
        <w:tc>
          <w:tcPr>
            <w:tcW w:w="1362" w:type="dxa"/>
            <w:tcBorders>
              <w:top w:val="nil"/>
              <w:left w:val="nil"/>
              <w:bottom w:val="single" w:sz="8" w:space="0" w:color="auto"/>
              <w:right w:val="single" w:sz="8" w:space="0" w:color="auto"/>
            </w:tcBorders>
            <w:shd w:val="clear" w:color="auto" w:fill="auto"/>
            <w:noWrap/>
            <w:vAlign w:val="center"/>
          </w:tcPr>
          <w:p w:rsidR="00546A8E" w:rsidRDefault="00546A8E" w:rsidP="00546A8E">
            <w:pPr>
              <w:jc w:val="center"/>
              <w:rPr>
                <w:rFonts w:ascii="Arial" w:hAnsi="Arial" w:cs="Arial"/>
              </w:rPr>
            </w:pPr>
            <w:r>
              <w:rPr>
                <w:rFonts w:ascii="Arial" w:hAnsi="Arial" w:cs="Arial"/>
              </w:rPr>
              <w:t>λίτρα</w:t>
            </w:r>
          </w:p>
        </w:tc>
        <w:tc>
          <w:tcPr>
            <w:tcW w:w="1356" w:type="dxa"/>
            <w:tcBorders>
              <w:top w:val="single" w:sz="8" w:space="0" w:color="auto"/>
              <w:left w:val="nil"/>
              <w:bottom w:val="single" w:sz="4" w:space="0" w:color="auto"/>
              <w:right w:val="single" w:sz="8" w:space="0" w:color="auto"/>
            </w:tcBorders>
            <w:shd w:val="clear" w:color="auto" w:fill="auto"/>
            <w:noWrap/>
            <w:vAlign w:val="center"/>
          </w:tcPr>
          <w:p w:rsidR="00546A8E" w:rsidRDefault="005047C6" w:rsidP="00546A8E">
            <w:pPr>
              <w:jc w:val="center"/>
              <w:rPr>
                <w:rFonts w:ascii="Arial" w:hAnsi="Arial" w:cs="Arial"/>
              </w:rPr>
            </w:pPr>
            <w:r>
              <w:rPr>
                <w:rFonts w:ascii="Arial" w:hAnsi="Arial" w:cs="Arial"/>
              </w:rPr>
              <w:t>17.</w:t>
            </w:r>
            <w:r w:rsidR="00546A8E">
              <w:rPr>
                <w:rFonts w:ascii="Arial" w:hAnsi="Arial" w:cs="Arial"/>
              </w:rPr>
              <w:t>300</w:t>
            </w:r>
          </w:p>
        </w:tc>
        <w:tc>
          <w:tcPr>
            <w:tcW w:w="1386" w:type="dxa"/>
            <w:tcBorders>
              <w:top w:val="nil"/>
              <w:left w:val="nil"/>
              <w:bottom w:val="single" w:sz="8" w:space="0" w:color="auto"/>
              <w:right w:val="single" w:sz="8" w:space="0" w:color="auto"/>
            </w:tcBorders>
            <w:shd w:val="clear" w:color="auto" w:fill="auto"/>
            <w:noWrap/>
            <w:vAlign w:val="center"/>
          </w:tcPr>
          <w:p w:rsidR="00546A8E" w:rsidRDefault="00546A8E" w:rsidP="00546A8E">
            <w:pPr>
              <w:jc w:val="center"/>
              <w:rPr>
                <w:rFonts w:ascii="Arial" w:hAnsi="Arial" w:cs="Arial"/>
              </w:rPr>
            </w:pPr>
            <w:r>
              <w:rPr>
                <w:rFonts w:ascii="Arial" w:hAnsi="Arial" w:cs="Arial"/>
              </w:rPr>
              <w:t>1,60 €</w:t>
            </w:r>
          </w:p>
        </w:tc>
        <w:tc>
          <w:tcPr>
            <w:tcW w:w="1548" w:type="dxa"/>
            <w:tcBorders>
              <w:top w:val="nil"/>
              <w:left w:val="single" w:sz="4" w:space="0" w:color="auto"/>
              <w:bottom w:val="single" w:sz="8" w:space="0" w:color="auto"/>
              <w:right w:val="single" w:sz="8" w:space="0" w:color="auto"/>
            </w:tcBorders>
            <w:shd w:val="clear" w:color="auto" w:fill="auto"/>
            <w:noWrap/>
            <w:vAlign w:val="center"/>
          </w:tcPr>
          <w:p w:rsidR="00546A8E" w:rsidRDefault="00546A8E" w:rsidP="00546A8E">
            <w:pPr>
              <w:jc w:val="center"/>
              <w:rPr>
                <w:rFonts w:ascii="Arial" w:hAnsi="Arial" w:cs="Arial"/>
              </w:rPr>
            </w:pPr>
            <w:r w:rsidRPr="00C53933">
              <w:rPr>
                <w:rFonts w:ascii="Arial" w:hAnsi="Arial" w:cs="Arial"/>
              </w:rPr>
              <w:t>2</w:t>
            </w:r>
            <w:r>
              <w:rPr>
                <w:rFonts w:ascii="Arial" w:hAnsi="Arial" w:cs="Arial"/>
              </w:rPr>
              <w:t>7.</w:t>
            </w:r>
            <w:r>
              <w:rPr>
                <w:rFonts w:ascii="Arial" w:hAnsi="Arial" w:cs="Arial"/>
                <w:lang w:val="en-US"/>
              </w:rPr>
              <w:t>680</w:t>
            </w:r>
            <w:r>
              <w:rPr>
                <w:rFonts w:ascii="Arial" w:hAnsi="Arial" w:cs="Arial"/>
              </w:rPr>
              <w:t>,00 €</w:t>
            </w:r>
          </w:p>
        </w:tc>
      </w:tr>
      <w:tr w:rsidR="00546A8E" w:rsidTr="005047C6">
        <w:trPr>
          <w:trHeight w:val="300"/>
        </w:trPr>
        <w:tc>
          <w:tcPr>
            <w:tcW w:w="578" w:type="dxa"/>
            <w:tcBorders>
              <w:top w:val="nil"/>
              <w:left w:val="single" w:sz="8" w:space="0" w:color="auto"/>
              <w:bottom w:val="single" w:sz="8" w:space="0" w:color="auto"/>
              <w:right w:val="single" w:sz="4" w:space="0" w:color="auto"/>
            </w:tcBorders>
            <w:shd w:val="clear" w:color="auto" w:fill="auto"/>
            <w:noWrap/>
            <w:vAlign w:val="center"/>
          </w:tcPr>
          <w:p w:rsidR="00546A8E" w:rsidRPr="00C609E4" w:rsidRDefault="00546A8E" w:rsidP="00546A8E">
            <w:pPr>
              <w:widowControl w:val="0"/>
              <w:jc w:val="center"/>
              <w:rPr>
                <w:rFonts w:ascii="Arial" w:hAnsi="Arial" w:cs="Arial"/>
              </w:rPr>
            </w:pPr>
            <w:r w:rsidRPr="00C609E4">
              <w:rPr>
                <w:rFonts w:ascii="Arial" w:hAnsi="Arial" w:cs="Arial"/>
              </w:rPr>
              <w:t>3</w:t>
            </w:r>
          </w:p>
        </w:tc>
        <w:tc>
          <w:tcPr>
            <w:tcW w:w="4260" w:type="dxa"/>
            <w:tcBorders>
              <w:top w:val="nil"/>
              <w:left w:val="nil"/>
              <w:bottom w:val="single" w:sz="8" w:space="0" w:color="auto"/>
              <w:right w:val="single" w:sz="4" w:space="0" w:color="auto"/>
            </w:tcBorders>
            <w:shd w:val="clear" w:color="auto" w:fill="auto"/>
            <w:noWrap/>
          </w:tcPr>
          <w:p w:rsidR="00546A8E" w:rsidRPr="003A3C57" w:rsidRDefault="00546A8E" w:rsidP="00546A8E">
            <w:pPr>
              <w:widowControl w:val="0"/>
              <w:rPr>
                <w:rFonts w:ascii="Courier New" w:hAnsi="Courier New"/>
              </w:rPr>
            </w:pPr>
            <w:r w:rsidRPr="003A3C57">
              <w:rPr>
                <w:rFonts w:ascii="Arial" w:hAnsi="Arial" w:cs="Arial"/>
              </w:rPr>
              <w:t xml:space="preserve">Γράσο </w:t>
            </w:r>
            <w:proofErr w:type="spellStart"/>
            <w:r w:rsidRPr="003A3C57">
              <w:rPr>
                <w:rFonts w:ascii="Arial" w:hAnsi="Arial" w:cs="Arial"/>
              </w:rPr>
              <w:t>λιθίου</w:t>
            </w:r>
            <w:proofErr w:type="spellEnd"/>
            <w:r w:rsidRPr="003A3C57">
              <w:rPr>
                <w:rFonts w:ascii="Arial" w:hAnsi="Arial" w:cs="Arial"/>
              </w:rPr>
              <w:t xml:space="preserve"> ρευστότητας </w:t>
            </w:r>
            <w:r w:rsidRPr="003A3C57">
              <w:rPr>
                <w:rFonts w:ascii="Arial" w:hAnsi="Arial" w:cs="Arial"/>
                <w:lang w:val="en-AU"/>
              </w:rPr>
              <w:t>NLGI</w:t>
            </w:r>
            <w:r w:rsidRPr="003A3C57">
              <w:rPr>
                <w:rFonts w:ascii="Arial" w:hAnsi="Arial" w:cs="Arial"/>
              </w:rPr>
              <w:t xml:space="preserve"> 1                              (σε βαρέλι 185 </w:t>
            </w:r>
            <w:proofErr w:type="spellStart"/>
            <w:r w:rsidRPr="003A3C57">
              <w:rPr>
                <w:rFonts w:ascii="Arial" w:hAnsi="Arial" w:cs="Arial"/>
              </w:rPr>
              <w:t>κιλων</w:t>
            </w:r>
            <w:proofErr w:type="spellEnd"/>
            <w:r w:rsidRPr="003A3C57">
              <w:rPr>
                <w:rFonts w:ascii="Arial" w:hAnsi="Arial" w:cs="Arial"/>
              </w:rPr>
              <w:t>)</w:t>
            </w:r>
          </w:p>
        </w:tc>
        <w:tc>
          <w:tcPr>
            <w:tcW w:w="1362" w:type="dxa"/>
            <w:tcBorders>
              <w:top w:val="nil"/>
              <w:left w:val="nil"/>
              <w:bottom w:val="single" w:sz="8" w:space="0" w:color="auto"/>
              <w:right w:val="single" w:sz="4" w:space="0" w:color="auto"/>
            </w:tcBorders>
            <w:shd w:val="clear" w:color="auto" w:fill="auto"/>
            <w:noWrap/>
            <w:vAlign w:val="center"/>
          </w:tcPr>
          <w:p w:rsidR="00546A8E" w:rsidRPr="00C609E4" w:rsidRDefault="00546A8E" w:rsidP="00546A8E">
            <w:pPr>
              <w:widowControl w:val="0"/>
              <w:jc w:val="center"/>
              <w:rPr>
                <w:rFonts w:ascii="Arial" w:hAnsi="Arial" w:cs="Arial"/>
              </w:rPr>
            </w:pPr>
            <w:r w:rsidRPr="00C609E4">
              <w:rPr>
                <w:rFonts w:ascii="Arial" w:hAnsi="Arial" w:cs="Arial"/>
              </w:rPr>
              <w:t>κιλά</w:t>
            </w:r>
          </w:p>
        </w:tc>
        <w:tc>
          <w:tcPr>
            <w:tcW w:w="1356" w:type="dxa"/>
            <w:tcBorders>
              <w:top w:val="nil"/>
              <w:left w:val="single" w:sz="8" w:space="0" w:color="auto"/>
              <w:bottom w:val="single" w:sz="8" w:space="0" w:color="auto"/>
              <w:right w:val="single" w:sz="8" w:space="0" w:color="auto"/>
            </w:tcBorders>
            <w:shd w:val="clear" w:color="auto" w:fill="auto"/>
            <w:noWrap/>
            <w:vAlign w:val="center"/>
          </w:tcPr>
          <w:p w:rsidR="00546A8E" w:rsidRPr="00C609E4" w:rsidRDefault="00546A8E" w:rsidP="00546A8E">
            <w:pPr>
              <w:widowControl w:val="0"/>
              <w:jc w:val="center"/>
              <w:rPr>
                <w:rFonts w:ascii="Arial" w:hAnsi="Arial" w:cs="Arial"/>
              </w:rPr>
            </w:pPr>
            <w:r w:rsidRPr="00C609E4">
              <w:rPr>
                <w:rFonts w:ascii="Arial" w:hAnsi="Arial" w:cs="Arial"/>
              </w:rPr>
              <w:t>370</w:t>
            </w:r>
          </w:p>
        </w:tc>
        <w:tc>
          <w:tcPr>
            <w:tcW w:w="1386" w:type="dxa"/>
            <w:tcBorders>
              <w:top w:val="nil"/>
              <w:left w:val="nil"/>
              <w:bottom w:val="single" w:sz="8" w:space="0" w:color="auto"/>
              <w:right w:val="single" w:sz="8" w:space="0" w:color="auto"/>
            </w:tcBorders>
            <w:shd w:val="clear" w:color="auto" w:fill="auto"/>
            <w:noWrap/>
            <w:vAlign w:val="center"/>
          </w:tcPr>
          <w:p w:rsidR="00546A8E" w:rsidRPr="00C609E4" w:rsidRDefault="00546A8E" w:rsidP="00546A8E">
            <w:pPr>
              <w:widowControl w:val="0"/>
              <w:jc w:val="center"/>
              <w:rPr>
                <w:rFonts w:ascii="Arial" w:hAnsi="Arial" w:cs="Arial"/>
              </w:rPr>
            </w:pPr>
            <w:r w:rsidRPr="00C609E4">
              <w:rPr>
                <w:rFonts w:ascii="Arial" w:hAnsi="Arial" w:cs="Arial"/>
              </w:rPr>
              <w:t>4,80 €</w:t>
            </w:r>
          </w:p>
        </w:tc>
        <w:tc>
          <w:tcPr>
            <w:tcW w:w="1548" w:type="dxa"/>
            <w:tcBorders>
              <w:top w:val="nil"/>
              <w:left w:val="single" w:sz="4" w:space="0" w:color="auto"/>
              <w:bottom w:val="single" w:sz="8" w:space="0" w:color="auto"/>
              <w:right w:val="single" w:sz="8" w:space="0" w:color="auto"/>
            </w:tcBorders>
            <w:shd w:val="clear" w:color="auto" w:fill="auto"/>
            <w:noWrap/>
            <w:vAlign w:val="center"/>
          </w:tcPr>
          <w:p w:rsidR="00546A8E" w:rsidRPr="00C609E4" w:rsidRDefault="00546A8E" w:rsidP="00546A8E">
            <w:pPr>
              <w:widowControl w:val="0"/>
              <w:jc w:val="center"/>
              <w:rPr>
                <w:rFonts w:ascii="Arial" w:hAnsi="Arial" w:cs="Arial"/>
              </w:rPr>
            </w:pPr>
            <w:r w:rsidRPr="00C609E4">
              <w:rPr>
                <w:rFonts w:ascii="Arial" w:hAnsi="Arial" w:cs="Arial"/>
              </w:rPr>
              <w:t>1.776,00 €</w:t>
            </w:r>
          </w:p>
        </w:tc>
      </w:tr>
      <w:tr w:rsidR="006E1CCC" w:rsidTr="005047C6">
        <w:trPr>
          <w:trHeight w:val="285"/>
        </w:trPr>
        <w:tc>
          <w:tcPr>
            <w:tcW w:w="578" w:type="dxa"/>
            <w:tcBorders>
              <w:top w:val="nil"/>
              <w:left w:val="nil"/>
              <w:bottom w:val="nil"/>
              <w:right w:val="nil"/>
            </w:tcBorders>
            <w:shd w:val="clear" w:color="auto" w:fill="auto"/>
            <w:noWrap/>
            <w:vAlign w:val="center"/>
            <w:hideMark/>
          </w:tcPr>
          <w:p w:rsidR="006E1CCC" w:rsidRDefault="006E1CCC">
            <w:pPr>
              <w:jc w:val="center"/>
              <w:rPr>
                <w:rFonts w:ascii="Arial" w:hAnsi="Arial" w:cs="Arial"/>
                <w:sz w:val="20"/>
                <w:szCs w:val="20"/>
              </w:rPr>
            </w:pPr>
          </w:p>
        </w:tc>
        <w:tc>
          <w:tcPr>
            <w:tcW w:w="4260" w:type="dxa"/>
            <w:tcBorders>
              <w:top w:val="nil"/>
              <w:left w:val="nil"/>
              <w:bottom w:val="nil"/>
              <w:right w:val="nil"/>
            </w:tcBorders>
            <w:shd w:val="clear" w:color="auto" w:fill="auto"/>
            <w:vAlign w:val="center"/>
            <w:hideMark/>
          </w:tcPr>
          <w:p w:rsidR="006E1CCC" w:rsidRDefault="006E1CCC">
            <w:pPr>
              <w:jc w:val="center"/>
              <w:rPr>
                <w:sz w:val="20"/>
                <w:szCs w:val="20"/>
              </w:rPr>
            </w:pPr>
          </w:p>
        </w:tc>
        <w:tc>
          <w:tcPr>
            <w:tcW w:w="1362" w:type="dxa"/>
            <w:tcBorders>
              <w:top w:val="nil"/>
              <w:left w:val="nil"/>
              <w:bottom w:val="nil"/>
              <w:right w:val="nil"/>
            </w:tcBorders>
            <w:shd w:val="clear" w:color="auto" w:fill="auto"/>
            <w:noWrap/>
            <w:vAlign w:val="center"/>
            <w:hideMark/>
          </w:tcPr>
          <w:p w:rsidR="006E1CCC" w:rsidRDefault="006E1CCC">
            <w:pPr>
              <w:rPr>
                <w:sz w:val="20"/>
                <w:szCs w:val="20"/>
              </w:rPr>
            </w:pPr>
          </w:p>
        </w:tc>
        <w:tc>
          <w:tcPr>
            <w:tcW w:w="1356" w:type="dxa"/>
            <w:tcBorders>
              <w:top w:val="nil"/>
              <w:left w:val="nil"/>
              <w:bottom w:val="nil"/>
              <w:right w:val="nil"/>
            </w:tcBorders>
            <w:shd w:val="clear" w:color="auto" w:fill="auto"/>
            <w:noWrap/>
            <w:vAlign w:val="center"/>
            <w:hideMark/>
          </w:tcPr>
          <w:p w:rsidR="006E1CCC" w:rsidRDefault="006E1CCC">
            <w:pPr>
              <w:jc w:val="center"/>
              <w:rPr>
                <w:sz w:val="20"/>
                <w:szCs w:val="20"/>
              </w:rPr>
            </w:pPr>
          </w:p>
        </w:tc>
        <w:tc>
          <w:tcPr>
            <w:tcW w:w="1386" w:type="dxa"/>
            <w:tcBorders>
              <w:top w:val="nil"/>
              <w:left w:val="nil"/>
              <w:bottom w:val="nil"/>
              <w:right w:val="nil"/>
            </w:tcBorders>
            <w:shd w:val="clear" w:color="auto" w:fill="auto"/>
            <w:noWrap/>
            <w:vAlign w:val="center"/>
            <w:hideMark/>
          </w:tcPr>
          <w:p w:rsidR="006E1CCC" w:rsidRDefault="006E1CCC">
            <w:pPr>
              <w:jc w:val="center"/>
              <w:rPr>
                <w:sz w:val="20"/>
                <w:szCs w:val="20"/>
              </w:rPr>
            </w:pPr>
          </w:p>
        </w:tc>
        <w:tc>
          <w:tcPr>
            <w:tcW w:w="1548" w:type="dxa"/>
            <w:tcBorders>
              <w:top w:val="nil"/>
              <w:left w:val="nil"/>
              <w:bottom w:val="nil"/>
              <w:right w:val="nil"/>
            </w:tcBorders>
            <w:shd w:val="clear" w:color="auto" w:fill="auto"/>
            <w:noWrap/>
            <w:vAlign w:val="center"/>
            <w:hideMark/>
          </w:tcPr>
          <w:p w:rsidR="006E1CCC" w:rsidRDefault="006E1CCC">
            <w:pPr>
              <w:jc w:val="center"/>
              <w:rPr>
                <w:sz w:val="20"/>
                <w:szCs w:val="20"/>
              </w:rPr>
            </w:pPr>
          </w:p>
        </w:tc>
      </w:tr>
      <w:tr w:rsidR="006E1CCC" w:rsidTr="005047C6">
        <w:trPr>
          <w:trHeight w:val="330"/>
        </w:trPr>
        <w:tc>
          <w:tcPr>
            <w:tcW w:w="578" w:type="dxa"/>
            <w:tcBorders>
              <w:top w:val="nil"/>
              <w:left w:val="nil"/>
              <w:bottom w:val="nil"/>
              <w:right w:val="nil"/>
            </w:tcBorders>
            <w:shd w:val="clear" w:color="auto" w:fill="auto"/>
            <w:noWrap/>
            <w:vAlign w:val="center"/>
            <w:hideMark/>
          </w:tcPr>
          <w:p w:rsidR="006E1CCC" w:rsidRDefault="006E1CCC">
            <w:pPr>
              <w:jc w:val="center"/>
              <w:rPr>
                <w:sz w:val="20"/>
                <w:szCs w:val="20"/>
              </w:rPr>
            </w:pPr>
          </w:p>
        </w:tc>
        <w:tc>
          <w:tcPr>
            <w:tcW w:w="4260" w:type="dxa"/>
            <w:tcBorders>
              <w:top w:val="nil"/>
              <w:left w:val="nil"/>
              <w:bottom w:val="nil"/>
              <w:right w:val="nil"/>
            </w:tcBorders>
            <w:shd w:val="clear" w:color="auto" w:fill="auto"/>
            <w:noWrap/>
            <w:vAlign w:val="bottom"/>
            <w:hideMark/>
          </w:tcPr>
          <w:p w:rsidR="006E1CCC" w:rsidRDefault="006E1CCC">
            <w:pPr>
              <w:jc w:val="center"/>
              <w:rPr>
                <w:sz w:val="20"/>
                <w:szCs w:val="20"/>
              </w:rPr>
            </w:pPr>
          </w:p>
        </w:tc>
        <w:tc>
          <w:tcPr>
            <w:tcW w:w="1362" w:type="dxa"/>
            <w:tcBorders>
              <w:top w:val="nil"/>
              <w:left w:val="nil"/>
              <w:bottom w:val="nil"/>
              <w:right w:val="nil"/>
            </w:tcBorders>
            <w:shd w:val="clear" w:color="auto" w:fill="auto"/>
            <w:noWrap/>
            <w:vAlign w:val="bottom"/>
            <w:hideMark/>
          </w:tcPr>
          <w:p w:rsidR="006E1CCC" w:rsidRDefault="006E1CCC">
            <w:pPr>
              <w:jc w:val="center"/>
              <w:rPr>
                <w:sz w:val="20"/>
                <w:szCs w:val="20"/>
              </w:rPr>
            </w:pPr>
          </w:p>
        </w:tc>
        <w:tc>
          <w:tcPr>
            <w:tcW w:w="2742" w:type="dxa"/>
            <w:gridSpan w:val="2"/>
            <w:tcBorders>
              <w:top w:val="nil"/>
              <w:left w:val="nil"/>
              <w:bottom w:val="nil"/>
              <w:right w:val="single" w:sz="4" w:space="0" w:color="auto"/>
            </w:tcBorders>
            <w:shd w:val="clear" w:color="auto" w:fill="auto"/>
            <w:noWrap/>
            <w:vAlign w:val="bottom"/>
            <w:hideMark/>
          </w:tcPr>
          <w:p w:rsidR="006E1CCC" w:rsidRDefault="006E1CCC">
            <w:pPr>
              <w:jc w:val="right"/>
              <w:rPr>
                <w:rFonts w:ascii="Arial" w:hAnsi="Arial" w:cs="Arial"/>
                <w:b/>
                <w:bCs/>
                <w:sz w:val="22"/>
                <w:szCs w:val="22"/>
                <w:u w:val="single"/>
              </w:rPr>
            </w:pPr>
            <w:r>
              <w:rPr>
                <w:rFonts w:ascii="Arial" w:hAnsi="Arial" w:cs="Arial"/>
                <w:b/>
                <w:bCs/>
                <w:sz w:val="22"/>
                <w:szCs w:val="22"/>
                <w:u w:val="single"/>
              </w:rPr>
              <w:t> </w:t>
            </w:r>
          </w:p>
        </w:tc>
        <w:tc>
          <w:tcPr>
            <w:tcW w:w="1548" w:type="dxa"/>
            <w:tcBorders>
              <w:top w:val="nil"/>
              <w:left w:val="nil"/>
              <w:bottom w:val="nil"/>
              <w:right w:val="nil"/>
            </w:tcBorders>
            <w:shd w:val="clear" w:color="auto" w:fill="auto"/>
            <w:noWrap/>
            <w:vAlign w:val="bottom"/>
            <w:hideMark/>
          </w:tcPr>
          <w:p w:rsidR="006E1CCC" w:rsidRDefault="006E1CCC">
            <w:pPr>
              <w:jc w:val="right"/>
              <w:rPr>
                <w:rFonts w:ascii="Arial" w:hAnsi="Arial" w:cs="Arial"/>
                <w:b/>
                <w:bCs/>
                <w:sz w:val="22"/>
                <w:szCs w:val="22"/>
                <w:u w:val="single"/>
              </w:rPr>
            </w:pPr>
          </w:p>
        </w:tc>
      </w:tr>
      <w:tr w:rsidR="006E1CCC" w:rsidTr="005047C6">
        <w:trPr>
          <w:trHeight w:val="330"/>
        </w:trPr>
        <w:tc>
          <w:tcPr>
            <w:tcW w:w="578" w:type="dxa"/>
            <w:tcBorders>
              <w:top w:val="nil"/>
              <w:left w:val="nil"/>
              <w:bottom w:val="nil"/>
              <w:right w:val="nil"/>
            </w:tcBorders>
            <w:shd w:val="clear" w:color="auto" w:fill="auto"/>
            <w:noWrap/>
            <w:vAlign w:val="center"/>
            <w:hideMark/>
          </w:tcPr>
          <w:p w:rsidR="006E1CCC" w:rsidRDefault="006E1CCC">
            <w:pPr>
              <w:jc w:val="center"/>
              <w:rPr>
                <w:sz w:val="20"/>
                <w:szCs w:val="20"/>
              </w:rPr>
            </w:pPr>
          </w:p>
        </w:tc>
        <w:tc>
          <w:tcPr>
            <w:tcW w:w="4260" w:type="dxa"/>
            <w:tcBorders>
              <w:top w:val="nil"/>
              <w:left w:val="nil"/>
              <w:bottom w:val="nil"/>
              <w:right w:val="nil"/>
            </w:tcBorders>
            <w:shd w:val="clear" w:color="auto" w:fill="auto"/>
            <w:noWrap/>
            <w:vAlign w:val="bottom"/>
            <w:hideMark/>
          </w:tcPr>
          <w:p w:rsidR="006E1CCC" w:rsidRDefault="006E1CCC">
            <w:pPr>
              <w:jc w:val="center"/>
              <w:rPr>
                <w:sz w:val="20"/>
                <w:szCs w:val="20"/>
              </w:rPr>
            </w:pPr>
          </w:p>
        </w:tc>
        <w:tc>
          <w:tcPr>
            <w:tcW w:w="1362" w:type="dxa"/>
            <w:tcBorders>
              <w:top w:val="nil"/>
              <w:left w:val="nil"/>
              <w:bottom w:val="nil"/>
              <w:right w:val="nil"/>
            </w:tcBorders>
            <w:shd w:val="clear" w:color="auto" w:fill="auto"/>
            <w:noWrap/>
            <w:vAlign w:val="bottom"/>
            <w:hideMark/>
          </w:tcPr>
          <w:p w:rsidR="006E1CCC" w:rsidRDefault="006E1CCC">
            <w:pPr>
              <w:jc w:val="center"/>
              <w:rPr>
                <w:sz w:val="20"/>
                <w:szCs w:val="20"/>
              </w:rPr>
            </w:pPr>
          </w:p>
        </w:tc>
        <w:tc>
          <w:tcPr>
            <w:tcW w:w="2742" w:type="dxa"/>
            <w:gridSpan w:val="2"/>
            <w:tcBorders>
              <w:top w:val="single" w:sz="8" w:space="0" w:color="auto"/>
              <w:left w:val="single" w:sz="8" w:space="0" w:color="auto"/>
              <w:bottom w:val="single" w:sz="4" w:space="0" w:color="auto"/>
              <w:right w:val="single" w:sz="4" w:space="0" w:color="000000"/>
            </w:tcBorders>
            <w:shd w:val="clear" w:color="auto" w:fill="auto"/>
            <w:noWrap/>
            <w:vAlign w:val="bottom"/>
            <w:hideMark/>
          </w:tcPr>
          <w:p w:rsidR="006E1CCC" w:rsidRDefault="006E1CCC">
            <w:pPr>
              <w:jc w:val="center"/>
              <w:rPr>
                <w:rFonts w:ascii="Arial" w:hAnsi="Arial" w:cs="Arial"/>
                <w:b/>
                <w:bCs/>
                <w:sz w:val="22"/>
                <w:szCs w:val="22"/>
              </w:rPr>
            </w:pPr>
            <w:r>
              <w:rPr>
                <w:rFonts w:ascii="Arial" w:hAnsi="Arial" w:cs="Arial"/>
                <w:b/>
                <w:bCs/>
                <w:sz w:val="22"/>
                <w:szCs w:val="22"/>
              </w:rPr>
              <w:t>Σύνολο</w:t>
            </w:r>
          </w:p>
        </w:tc>
        <w:tc>
          <w:tcPr>
            <w:tcW w:w="1548" w:type="dxa"/>
            <w:tcBorders>
              <w:top w:val="single" w:sz="8" w:space="0" w:color="auto"/>
              <w:left w:val="nil"/>
              <w:bottom w:val="single" w:sz="4" w:space="0" w:color="auto"/>
              <w:right w:val="single" w:sz="8" w:space="0" w:color="auto"/>
            </w:tcBorders>
            <w:shd w:val="clear" w:color="auto" w:fill="auto"/>
            <w:noWrap/>
            <w:vAlign w:val="bottom"/>
            <w:hideMark/>
          </w:tcPr>
          <w:p w:rsidR="006E1CCC" w:rsidRDefault="003342CA">
            <w:pPr>
              <w:jc w:val="center"/>
              <w:rPr>
                <w:rFonts w:ascii="Arial" w:hAnsi="Arial" w:cs="Arial"/>
                <w:b/>
                <w:bCs/>
                <w:sz w:val="22"/>
                <w:szCs w:val="22"/>
              </w:rPr>
            </w:pPr>
            <w:r>
              <w:rPr>
                <w:rFonts w:ascii="Arial" w:hAnsi="Arial" w:cs="Arial"/>
                <w:b/>
                <w:bCs/>
                <w:sz w:val="22"/>
                <w:szCs w:val="22"/>
              </w:rPr>
              <w:t>29</w:t>
            </w:r>
            <w:r w:rsidR="00C239D8">
              <w:rPr>
                <w:rFonts w:ascii="Arial" w:hAnsi="Arial" w:cs="Arial"/>
                <w:b/>
                <w:bCs/>
                <w:sz w:val="22"/>
                <w:szCs w:val="22"/>
              </w:rPr>
              <w:t>.</w:t>
            </w:r>
            <w:r w:rsidR="00546A8E">
              <w:rPr>
                <w:rFonts w:ascii="Arial" w:hAnsi="Arial" w:cs="Arial"/>
                <w:b/>
                <w:bCs/>
                <w:sz w:val="22"/>
                <w:szCs w:val="22"/>
              </w:rPr>
              <w:t>996</w:t>
            </w:r>
            <w:r>
              <w:rPr>
                <w:rFonts w:ascii="Arial" w:hAnsi="Arial" w:cs="Arial"/>
                <w:b/>
                <w:bCs/>
                <w:sz w:val="22"/>
                <w:szCs w:val="22"/>
              </w:rPr>
              <w:t>,0</w:t>
            </w:r>
            <w:r w:rsidR="006E1CCC">
              <w:rPr>
                <w:rFonts w:ascii="Arial" w:hAnsi="Arial" w:cs="Arial"/>
                <w:b/>
                <w:bCs/>
                <w:sz w:val="22"/>
                <w:szCs w:val="22"/>
              </w:rPr>
              <w:t>0 €</w:t>
            </w:r>
          </w:p>
        </w:tc>
      </w:tr>
      <w:tr w:rsidR="006E1CCC" w:rsidTr="005047C6">
        <w:trPr>
          <w:trHeight w:val="330"/>
        </w:trPr>
        <w:tc>
          <w:tcPr>
            <w:tcW w:w="578" w:type="dxa"/>
            <w:tcBorders>
              <w:top w:val="nil"/>
              <w:left w:val="nil"/>
              <w:bottom w:val="nil"/>
              <w:right w:val="nil"/>
            </w:tcBorders>
            <w:shd w:val="clear" w:color="auto" w:fill="auto"/>
            <w:noWrap/>
            <w:vAlign w:val="center"/>
            <w:hideMark/>
          </w:tcPr>
          <w:p w:rsidR="006E1CCC" w:rsidRDefault="006E1CCC">
            <w:pPr>
              <w:jc w:val="center"/>
              <w:rPr>
                <w:rFonts w:ascii="Arial" w:hAnsi="Arial" w:cs="Arial"/>
                <w:b/>
                <w:bCs/>
                <w:sz w:val="22"/>
                <w:szCs w:val="22"/>
              </w:rPr>
            </w:pPr>
          </w:p>
        </w:tc>
        <w:tc>
          <w:tcPr>
            <w:tcW w:w="4260" w:type="dxa"/>
            <w:tcBorders>
              <w:top w:val="nil"/>
              <w:left w:val="nil"/>
              <w:bottom w:val="nil"/>
              <w:right w:val="nil"/>
            </w:tcBorders>
            <w:shd w:val="clear" w:color="auto" w:fill="auto"/>
            <w:noWrap/>
            <w:vAlign w:val="bottom"/>
            <w:hideMark/>
          </w:tcPr>
          <w:p w:rsidR="006E1CCC" w:rsidRDefault="006E1CCC">
            <w:pPr>
              <w:jc w:val="center"/>
              <w:rPr>
                <w:sz w:val="20"/>
                <w:szCs w:val="20"/>
              </w:rPr>
            </w:pPr>
          </w:p>
        </w:tc>
        <w:tc>
          <w:tcPr>
            <w:tcW w:w="1362" w:type="dxa"/>
            <w:tcBorders>
              <w:top w:val="nil"/>
              <w:left w:val="nil"/>
              <w:bottom w:val="nil"/>
              <w:right w:val="nil"/>
            </w:tcBorders>
            <w:shd w:val="clear" w:color="auto" w:fill="auto"/>
            <w:noWrap/>
            <w:vAlign w:val="bottom"/>
            <w:hideMark/>
          </w:tcPr>
          <w:p w:rsidR="006E1CCC" w:rsidRDefault="006E1CCC">
            <w:pPr>
              <w:jc w:val="center"/>
              <w:rPr>
                <w:sz w:val="20"/>
                <w:szCs w:val="20"/>
              </w:rPr>
            </w:pPr>
          </w:p>
        </w:tc>
        <w:tc>
          <w:tcPr>
            <w:tcW w:w="2742"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1CCC" w:rsidRDefault="006E1CCC">
            <w:pPr>
              <w:jc w:val="center"/>
              <w:rPr>
                <w:rFonts w:ascii="Arial" w:hAnsi="Arial" w:cs="Arial"/>
                <w:b/>
                <w:bCs/>
                <w:sz w:val="22"/>
                <w:szCs w:val="22"/>
              </w:rPr>
            </w:pPr>
            <w:r>
              <w:rPr>
                <w:rFonts w:ascii="Arial" w:hAnsi="Arial" w:cs="Arial"/>
                <w:b/>
                <w:bCs/>
                <w:sz w:val="22"/>
                <w:szCs w:val="22"/>
              </w:rPr>
              <w:t>Φ.Π.Α. 24%</w:t>
            </w:r>
          </w:p>
        </w:tc>
        <w:tc>
          <w:tcPr>
            <w:tcW w:w="1548" w:type="dxa"/>
            <w:tcBorders>
              <w:top w:val="nil"/>
              <w:left w:val="nil"/>
              <w:bottom w:val="single" w:sz="4" w:space="0" w:color="auto"/>
              <w:right w:val="single" w:sz="8" w:space="0" w:color="auto"/>
            </w:tcBorders>
            <w:shd w:val="clear" w:color="auto" w:fill="auto"/>
            <w:noWrap/>
            <w:vAlign w:val="bottom"/>
            <w:hideMark/>
          </w:tcPr>
          <w:p w:rsidR="006E1CCC" w:rsidRDefault="003342CA">
            <w:pPr>
              <w:jc w:val="center"/>
              <w:rPr>
                <w:rFonts w:ascii="Arial" w:hAnsi="Arial" w:cs="Arial"/>
                <w:b/>
                <w:bCs/>
                <w:sz w:val="22"/>
                <w:szCs w:val="22"/>
              </w:rPr>
            </w:pPr>
            <w:r>
              <w:rPr>
                <w:rFonts w:ascii="Arial" w:hAnsi="Arial" w:cs="Arial"/>
                <w:b/>
                <w:bCs/>
                <w:sz w:val="22"/>
                <w:szCs w:val="22"/>
              </w:rPr>
              <w:t>7</w:t>
            </w:r>
            <w:r w:rsidR="00C239D8">
              <w:rPr>
                <w:rFonts w:ascii="Arial" w:hAnsi="Arial" w:cs="Arial"/>
                <w:b/>
                <w:bCs/>
                <w:sz w:val="22"/>
                <w:szCs w:val="22"/>
              </w:rPr>
              <w:t>.</w:t>
            </w:r>
            <w:r w:rsidR="0002592E">
              <w:rPr>
                <w:rFonts w:ascii="Arial" w:hAnsi="Arial" w:cs="Arial"/>
                <w:b/>
                <w:bCs/>
                <w:sz w:val="22"/>
                <w:szCs w:val="22"/>
              </w:rPr>
              <w:t>199,04</w:t>
            </w:r>
            <w:r w:rsidR="006E1CCC">
              <w:rPr>
                <w:rFonts w:ascii="Arial" w:hAnsi="Arial" w:cs="Arial"/>
                <w:b/>
                <w:bCs/>
                <w:sz w:val="22"/>
                <w:szCs w:val="22"/>
              </w:rPr>
              <w:t xml:space="preserve"> €</w:t>
            </w:r>
          </w:p>
        </w:tc>
      </w:tr>
      <w:tr w:rsidR="006E1CCC" w:rsidTr="005047C6">
        <w:trPr>
          <w:trHeight w:val="315"/>
        </w:trPr>
        <w:tc>
          <w:tcPr>
            <w:tcW w:w="578" w:type="dxa"/>
            <w:tcBorders>
              <w:top w:val="nil"/>
              <w:left w:val="nil"/>
              <w:bottom w:val="nil"/>
              <w:right w:val="nil"/>
            </w:tcBorders>
            <w:shd w:val="clear" w:color="auto" w:fill="auto"/>
            <w:noWrap/>
            <w:vAlign w:val="center"/>
            <w:hideMark/>
          </w:tcPr>
          <w:p w:rsidR="006E1CCC" w:rsidRDefault="006E1CCC">
            <w:pPr>
              <w:jc w:val="center"/>
              <w:rPr>
                <w:rFonts w:ascii="Arial" w:hAnsi="Arial" w:cs="Arial"/>
                <w:b/>
                <w:bCs/>
                <w:sz w:val="22"/>
                <w:szCs w:val="22"/>
              </w:rPr>
            </w:pPr>
          </w:p>
        </w:tc>
        <w:tc>
          <w:tcPr>
            <w:tcW w:w="4260" w:type="dxa"/>
            <w:tcBorders>
              <w:top w:val="nil"/>
              <w:left w:val="nil"/>
              <w:bottom w:val="nil"/>
              <w:right w:val="nil"/>
            </w:tcBorders>
            <w:shd w:val="clear" w:color="auto" w:fill="auto"/>
            <w:noWrap/>
            <w:vAlign w:val="bottom"/>
            <w:hideMark/>
          </w:tcPr>
          <w:p w:rsidR="006E1CCC" w:rsidRDefault="006E1CCC">
            <w:pPr>
              <w:jc w:val="center"/>
              <w:rPr>
                <w:sz w:val="20"/>
                <w:szCs w:val="20"/>
              </w:rPr>
            </w:pPr>
          </w:p>
        </w:tc>
        <w:tc>
          <w:tcPr>
            <w:tcW w:w="1362" w:type="dxa"/>
            <w:tcBorders>
              <w:top w:val="nil"/>
              <w:left w:val="nil"/>
              <w:bottom w:val="nil"/>
              <w:right w:val="nil"/>
            </w:tcBorders>
            <w:shd w:val="clear" w:color="auto" w:fill="auto"/>
            <w:noWrap/>
            <w:vAlign w:val="bottom"/>
            <w:hideMark/>
          </w:tcPr>
          <w:p w:rsidR="006E1CCC" w:rsidRDefault="006E1CCC">
            <w:pPr>
              <w:jc w:val="center"/>
              <w:rPr>
                <w:sz w:val="20"/>
                <w:szCs w:val="20"/>
              </w:rPr>
            </w:pPr>
          </w:p>
        </w:tc>
        <w:tc>
          <w:tcPr>
            <w:tcW w:w="2742" w:type="dxa"/>
            <w:gridSpan w:val="2"/>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6E1CCC" w:rsidRDefault="006E1CCC">
            <w:pPr>
              <w:jc w:val="center"/>
              <w:rPr>
                <w:rFonts w:ascii="Arial" w:hAnsi="Arial" w:cs="Arial"/>
                <w:b/>
                <w:bCs/>
                <w:sz w:val="22"/>
                <w:szCs w:val="22"/>
              </w:rPr>
            </w:pPr>
            <w:r>
              <w:rPr>
                <w:rFonts w:ascii="Arial" w:hAnsi="Arial" w:cs="Arial"/>
                <w:b/>
                <w:bCs/>
                <w:sz w:val="22"/>
                <w:szCs w:val="22"/>
              </w:rPr>
              <w:t>Γενικό Σύνολο</w:t>
            </w:r>
          </w:p>
        </w:tc>
        <w:tc>
          <w:tcPr>
            <w:tcW w:w="1548" w:type="dxa"/>
            <w:tcBorders>
              <w:top w:val="nil"/>
              <w:left w:val="nil"/>
              <w:bottom w:val="single" w:sz="8" w:space="0" w:color="auto"/>
              <w:right w:val="single" w:sz="8" w:space="0" w:color="auto"/>
            </w:tcBorders>
            <w:shd w:val="clear" w:color="auto" w:fill="auto"/>
            <w:noWrap/>
            <w:vAlign w:val="bottom"/>
            <w:hideMark/>
          </w:tcPr>
          <w:p w:rsidR="006E1CCC" w:rsidRDefault="003342CA">
            <w:pPr>
              <w:jc w:val="center"/>
              <w:rPr>
                <w:rFonts w:ascii="Arial" w:hAnsi="Arial" w:cs="Arial"/>
                <w:b/>
                <w:bCs/>
                <w:sz w:val="22"/>
                <w:szCs w:val="22"/>
              </w:rPr>
            </w:pPr>
            <w:r>
              <w:rPr>
                <w:rFonts w:ascii="Arial" w:hAnsi="Arial" w:cs="Arial"/>
                <w:b/>
                <w:bCs/>
                <w:sz w:val="22"/>
                <w:szCs w:val="22"/>
              </w:rPr>
              <w:t>37</w:t>
            </w:r>
            <w:r w:rsidR="00C239D8">
              <w:rPr>
                <w:rFonts w:ascii="Arial" w:hAnsi="Arial" w:cs="Arial"/>
                <w:b/>
                <w:bCs/>
                <w:sz w:val="22"/>
                <w:szCs w:val="22"/>
              </w:rPr>
              <w:t>.</w:t>
            </w:r>
            <w:r w:rsidR="0002592E">
              <w:rPr>
                <w:rFonts w:ascii="Arial" w:hAnsi="Arial" w:cs="Arial"/>
                <w:b/>
                <w:bCs/>
                <w:sz w:val="22"/>
                <w:szCs w:val="22"/>
              </w:rPr>
              <w:t>195,04</w:t>
            </w:r>
            <w:r w:rsidR="006E1CCC">
              <w:rPr>
                <w:rFonts w:ascii="Arial" w:hAnsi="Arial" w:cs="Arial"/>
                <w:b/>
                <w:bCs/>
                <w:sz w:val="22"/>
                <w:szCs w:val="22"/>
              </w:rPr>
              <w:t xml:space="preserve"> €</w:t>
            </w:r>
          </w:p>
        </w:tc>
      </w:tr>
    </w:tbl>
    <w:p w:rsidR="00853516" w:rsidRPr="00B81505" w:rsidRDefault="00853516" w:rsidP="00225205"/>
    <w:p w:rsidR="001441E1" w:rsidRDefault="001441E1" w:rsidP="002B67F5">
      <w:pPr>
        <w:widowControl w:val="0"/>
        <w:tabs>
          <w:tab w:val="left" w:pos="0"/>
        </w:tabs>
        <w:spacing w:line="360" w:lineRule="auto"/>
        <w:ind w:right="186"/>
        <w:jc w:val="both"/>
        <w:rPr>
          <w:rFonts w:ascii="Arial" w:hAnsi="Arial" w:cs="Arial"/>
        </w:rPr>
      </w:pPr>
    </w:p>
    <w:p w:rsidR="001441E1" w:rsidRDefault="001441E1" w:rsidP="002B67F5">
      <w:pPr>
        <w:widowControl w:val="0"/>
        <w:tabs>
          <w:tab w:val="left" w:pos="0"/>
        </w:tabs>
        <w:spacing w:line="360" w:lineRule="auto"/>
        <w:ind w:right="186"/>
        <w:jc w:val="both"/>
        <w:rPr>
          <w:rFonts w:ascii="Arial" w:hAnsi="Arial" w:cs="Arial"/>
        </w:rPr>
      </w:pPr>
    </w:p>
    <w:p w:rsidR="00E90855" w:rsidRDefault="00E90855" w:rsidP="002B67F5">
      <w:pPr>
        <w:widowControl w:val="0"/>
        <w:tabs>
          <w:tab w:val="left" w:pos="0"/>
        </w:tabs>
        <w:spacing w:line="360" w:lineRule="auto"/>
        <w:ind w:right="186"/>
        <w:jc w:val="both"/>
        <w:rPr>
          <w:rFonts w:ascii="Arial" w:hAnsi="Arial" w:cs="Arial"/>
        </w:rPr>
      </w:pPr>
    </w:p>
    <w:p w:rsidR="00E90855" w:rsidRDefault="00E90855" w:rsidP="002B67F5">
      <w:pPr>
        <w:widowControl w:val="0"/>
        <w:tabs>
          <w:tab w:val="left" w:pos="0"/>
        </w:tabs>
        <w:spacing w:line="360" w:lineRule="auto"/>
        <w:ind w:right="186"/>
        <w:jc w:val="both"/>
        <w:rPr>
          <w:rFonts w:ascii="Arial" w:hAnsi="Arial" w:cs="Arial"/>
        </w:rPr>
      </w:pPr>
    </w:p>
    <w:p w:rsidR="00E90855" w:rsidRDefault="00E90855" w:rsidP="002B67F5">
      <w:pPr>
        <w:widowControl w:val="0"/>
        <w:tabs>
          <w:tab w:val="left" w:pos="0"/>
        </w:tabs>
        <w:spacing w:line="360" w:lineRule="auto"/>
        <w:ind w:right="186"/>
        <w:jc w:val="both"/>
        <w:rPr>
          <w:rFonts w:ascii="Arial" w:hAnsi="Arial" w:cs="Arial"/>
        </w:rPr>
      </w:pPr>
    </w:p>
    <w:p w:rsidR="00E90855" w:rsidRDefault="00E90855" w:rsidP="002B67F5">
      <w:pPr>
        <w:widowControl w:val="0"/>
        <w:tabs>
          <w:tab w:val="left" w:pos="0"/>
        </w:tabs>
        <w:spacing w:line="360" w:lineRule="auto"/>
        <w:ind w:right="186"/>
        <w:jc w:val="both"/>
        <w:rPr>
          <w:rFonts w:ascii="Arial" w:hAnsi="Arial" w:cs="Arial"/>
        </w:rPr>
      </w:pPr>
    </w:p>
    <w:p w:rsidR="00E90855" w:rsidRDefault="00E90855" w:rsidP="002B67F5">
      <w:pPr>
        <w:widowControl w:val="0"/>
        <w:tabs>
          <w:tab w:val="left" w:pos="0"/>
        </w:tabs>
        <w:spacing w:line="360" w:lineRule="auto"/>
        <w:ind w:right="186"/>
        <w:jc w:val="both"/>
        <w:rPr>
          <w:rFonts w:ascii="Arial" w:hAnsi="Arial" w:cs="Arial"/>
        </w:rPr>
      </w:pPr>
    </w:p>
    <w:p w:rsidR="001441E1" w:rsidRDefault="001441E1" w:rsidP="002B67F5">
      <w:pPr>
        <w:widowControl w:val="0"/>
        <w:tabs>
          <w:tab w:val="left" w:pos="0"/>
        </w:tabs>
        <w:spacing w:line="360" w:lineRule="auto"/>
        <w:ind w:right="186"/>
        <w:jc w:val="both"/>
        <w:rPr>
          <w:rFonts w:ascii="Arial" w:hAnsi="Arial" w:cs="Arial"/>
        </w:rPr>
      </w:pPr>
    </w:p>
    <w:p w:rsidR="001441E1" w:rsidRPr="00B81505" w:rsidRDefault="001441E1" w:rsidP="002B67F5">
      <w:pPr>
        <w:widowControl w:val="0"/>
        <w:tabs>
          <w:tab w:val="left" w:pos="0"/>
        </w:tabs>
        <w:spacing w:line="360" w:lineRule="auto"/>
        <w:ind w:right="186"/>
        <w:jc w:val="both"/>
        <w:rPr>
          <w:rFonts w:ascii="Arial" w:hAnsi="Arial" w:cs="Arial"/>
        </w:rPr>
      </w:pPr>
    </w:p>
    <w:p w:rsidR="00B84B7C" w:rsidRDefault="00B84B7C" w:rsidP="00DB50EA">
      <w:pPr>
        <w:pStyle w:val="20"/>
        <w:ind w:left="0"/>
        <w:jc w:val="center"/>
        <w:rPr>
          <w:rFonts w:ascii="Arial" w:hAnsi="Arial" w:cs="Arial"/>
          <w:b/>
          <w:u w:val="single"/>
        </w:rPr>
      </w:pPr>
      <w:r w:rsidRPr="00B81505">
        <w:rPr>
          <w:rFonts w:ascii="Arial" w:hAnsi="Arial" w:cs="Arial"/>
          <w:b/>
          <w:u w:val="single"/>
        </w:rPr>
        <w:t>ΣΥΓΓΡΑΦΗ ΥΠΟΧΡΕΩΣΕΩΝ</w:t>
      </w:r>
    </w:p>
    <w:p w:rsidR="00D06486" w:rsidRPr="00DB50EA" w:rsidRDefault="00D06486" w:rsidP="00DB50EA">
      <w:pPr>
        <w:pStyle w:val="20"/>
        <w:ind w:left="0"/>
        <w:jc w:val="center"/>
        <w:rPr>
          <w:rFonts w:ascii="Arial" w:hAnsi="Arial" w:cs="Arial"/>
          <w:b/>
          <w:u w:val="single"/>
        </w:rPr>
      </w:pPr>
    </w:p>
    <w:p w:rsidR="00B84B7C" w:rsidRPr="00B81505" w:rsidRDefault="00B84B7C" w:rsidP="00B84B7C">
      <w:pPr>
        <w:spacing w:line="360" w:lineRule="auto"/>
        <w:jc w:val="both"/>
        <w:rPr>
          <w:rFonts w:ascii="Arial" w:hAnsi="Arial" w:cs="Arial"/>
        </w:rPr>
      </w:pPr>
      <w:r w:rsidRPr="00B81505">
        <w:rPr>
          <w:rFonts w:ascii="Arial" w:hAnsi="Arial" w:cs="Arial"/>
          <w:b/>
          <w:caps/>
        </w:rPr>
        <w:t>Αρθρο 1</w:t>
      </w:r>
      <w:r w:rsidRPr="00B81505">
        <w:rPr>
          <w:rFonts w:ascii="Arial" w:hAnsi="Arial" w:cs="Arial"/>
          <w:b/>
          <w:caps/>
          <w:vertAlign w:val="superscript"/>
        </w:rPr>
        <w:t>o</w:t>
      </w:r>
      <w:r w:rsidRPr="00B81505">
        <w:rPr>
          <w:rFonts w:ascii="Arial" w:hAnsi="Arial" w:cs="Arial"/>
          <w:b/>
        </w:rPr>
        <w:t xml:space="preserve">: </w:t>
      </w:r>
      <w:r w:rsidRPr="00645183">
        <w:rPr>
          <w:rFonts w:ascii="Arial" w:hAnsi="Arial" w:cs="Arial"/>
          <w:u w:val="single"/>
        </w:rPr>
        <w:t>Αντικείμενο της εργασίας</w:t>
      </w:r>
    </w:p>
    <w:p w:rsidR="006E1CCC" w:rsidRPr="00B81505" w:rsidRDefault="00AA42B8" w:rsidP="006E1CCC">
      <w:pPr>
        <w:shd w:val="clear" w:color="auto" w:fill="FFFFFF"/>
        <w:spacing w:line="360" w:lineRule="auto"/>
        <w:jc w:val="both"/>
        <w:rPr>
          <w:rFonts w:ascii="Arial" w:hAnsi="Arial" w:cs="Arial"/>
        </w:rPr>
      </w:pPr>
      <w:r w:rsidRPr="000D003F">
        <w:rPr>
          <w:rFonts w:ascii="Arial" w:hAnsi="Arial" w:cs="Arial"/>
        </w:rPr>
        <w:t xml:space="preserve">Αντικείμενο της παρούσας μελέτης είναι η </w:t>
      </w:r>
      <w:r w:rsidR="006E1CCC">
        <w:rPr>
          <w:rFonts w:ascii="Arial" w:hAnsi="Arial" w:cs="Arial"/>
        </w:rPr>
        <w:t>προμήθεια λιπαντικών</w:t>
      </w:r>
      <w:r w:rsidR="008E1ADA" w:rsidRPr="000D003F">
        <w:rPr>
          <w:rFonts w:ascii="Arial" w:hAnsi="Arial" w:cs="Arial"/>
        </w:rPr>
        <w:t xml:space="preserve"> </w:t>
      </w:r>
      <w:r w:rsidR="006E1CCC">
        <w:rPr>
          <w:rFonts w:ascii="Arial" w:hAnsi="Arial" w:cs="Arial"/>
          <w:color w:val="000000"/>
        </w:rPr>
        <w:t>για τις ανάγκες των Υπηρεσιών του Δήμου Ιλίου.</w:t>
      </w:r>
    </w:p>
    <w:p w:rsidR="00AA42B8" w:rsidRPr="000D003F" w:rsidRDefault="00AA42B8" w:rsidP="00AA42B8">
      <w:pPr>
        <w:shd w:val="clear" w:color="auto" w:fill="FFFFFF"/>
        <w:spacing w:line="360" w:lineRule="auto"/>
        <w:jc w:val="both"/>
        <w:rPr>
          <w:rFonts w:ascii="Arial" w:hAnsi="Arial" w:cs="Arial"/>
        </w:rPr>
      </w:pPr>
    </w:p>
    <w:p w:rsidR="00B84B7C" w:rsidRPr="00B81505" w:rsidRDefault="00B84B7C" w:rsidP="00B84B7C">
      <w:pPr>
        <w:spacing w:line="360" w:lineRule="auto"/>
        <w:ind w:left="567"/>
        <w:jc w:val="both"/>
        <w:rPr>
          <w:rFonts w:ascii="Arial" w:hAnsi="Arial" w:cs="Arial"/>
        </w:rPr>
      </w:pPr>
    </w:p>
    <w:p w:rsidR="00B84B7C" w:rsidRPr="00B81505" w:rsidRDefault="00B84B7C" w:rsidP="00B84B7C">
      <w:pPr>
        <w:spacing w:line="360" w:lineRule="auto"/>
        <w:jc w:val="both"/>
        <w:rPr>
          <w:rFonts w:ascii="Arial" w:hAnsi="Arial" w:cs="Arial"/>
        </w:rPr>
      </w:pPr>
      <w:r w:rsidRPr="00B81505">
        <w:rPr>
          <w:rFonts w:ascii="Arial" w:hAnsi="Arial" w:cs="Arial"/>
          <w:b/>
          <w:caps/>
        </w:rPr>
        <w:t>Αρθρο 2</w:t>
      </w:r>
      <w:r w:rsidRPr="00B81505">
        <w:rPr>
          <w:rFonts w:ascii="Arial" w:hAnsi="Arial" w:cs="Arial"/>
          <w:b/>
          <w:caps/>
          <w:vertAlign w:val="superscript"/>
        </w:rPr>
        <w:t>o</w:t>
      </w:r>
      <w:r w:rsidRPr="00B81505">
        <w:rPr>
          <w:rFonts w:ascii="Arial" w:hAnsi="Arial" w:cs="Arial"/>
          <w:b/>
        </w:rPr>
        <w:t xml:space="preserve">: </w:t>
      </w:r>
      <w:r w:rsidRPr="00B81505">
        <w:rPr>
          <w:rFonts w:ascii="Arial" w:hAnsi="Arial" w:cs="Arial"/>
          <w:u w:val="single"/>
        </w:rPr>
        <w:t>Ισχύουσες διατάξεις</w:t>
      </w:r>
      <w:r w:rsidRPr="00B81505">
        <w:rPr>
          <w:rFonts w:ascii="Arial" w:hAnsi="Arial" w:cs="Arial"/>
        </w:rPr>
        <w:t xml:space="preserve"> </w:t>
      </w:r>
    </w:p>
    <w:p w:rsidR="00B84B7C" w:rsidRPr="00B81505" w:rsidRDefault="00754E70" w:rsidP="00B84B7C">
      <w:pPr>
        <w:spacing w:line="360" w:lineRule="auto"/>
        <w:ind w:right="186"/>
        <w:jc w:val="both"/>
        <w:rPr>
          <w:rFonts w:ascii="Arial" w:hAnsi="Arial" w:cs="Arial"/>
        </w:rPr>
      </w:pPr>
      <w:r>
        <w:rPr>
          <w:rFonts w:ascii="Arial" w:hAnsi="Arial" w:cs="Arial"/>
          <w:spacing w:val="-2"/>
        </w:rPr>
        <w:t xml:space="preserve">Η διενέργεια της </w:t>
      </w:r>
      <w:r w:rsidR="006E1CCC">
        <w:rPr>
          <w:rFonts w:ascii="Arial" w:hAnsi="Arial" w:cs="Arial"/>
          <w:spacing w:val="-2"/>
        </w:rPr>
        <w:t>προμήθειας</w:t>
      </w:r>
      <w:r w:rsidR="00B84B7C" w:rsidRPr="00B81505">
        <w:rPr>
          <w:rFonts w:ascii="Arial" w:hAnsi="Arial" w:cs="Arial"/>
          <w:spacing w:val="-2"/>
        </w:rPr>
        <w:t xml:space="preserve"> θα πραγματοποιηθεί </w:t>
      </w:r>
      <w:r w:rsidR="00B84B7C" w:rsidRPr="00B81505">
        <w:rPr>
          <w:rFonts w:ascii="Arial" w:hAnsi="Arial" w:cs="Arial"/>
        </w:rPr>
        <w:t>σύμφωνα με:</w:t>
      </w:r>
    </w:p>
    <w:p w:rsidR="00B84B7C" w:rsidRPr="00B81505" w:rsidRDefault="00B84B7C" w:rsidP="00B84B7C">
      <w:pPr>
        <w:ind w:right="186" w:firstLine="426"/>
        <w:jc w:val="both"/>
        <w:rPr>
          <w:rFonts w:ascii="Arial" w:hAnsi="Arial" w:cs="Arial"/>
        </w:rPr>
      </w:pPr>
    </w:p>
    <w:p w:rsidR="00B84B7C" w:rsidRPr="00B81505" w:rsidRDefault="00B84B7C" w:rsidP="00B84B7C">
      <w:pPr>
        <w:numPr>
          <w:ilvl w:val="0"/>
          <w:numId w:val="12"/>
        </w:numPr>
        <w:tabs>
          <w:tab w:val="clear" w:pos="720"/>
          <w:tab w:val="num" w:pos="-426"/>
          <w:tab w:val="left" w:pos="142"/>
        </w:tabs>
        <w:autoSpaceDE w:val="0"/>
        <w:autoSpaceDN w:val="0"/>
        <w:adjustRightInd w:val="0"/>
        <w:spacing w:line="360" w:lineRule="auto"/>
        <w:ind w:left="0" w:right="46" w:firstLine="0"/>
        <w:jc w:val="both"/>
        <w:rPr>
          <w:rFonts w:ascii="Arial" w:hAnsi="Arial" w:cs="Arial"/>
        </w:rPr>
      </w:pPr>
      <w:r w:rsidRPr="00B81505">
        <w:rPr>
          <w:rFonts w:ascii="Arial" w:hAnsi="Arial" w:cs="Arial"/>
        </w:rPr>
        <w:t>Νόμος 4412/16 «Δημόσιες Συμβάσεις Έργων, Προμηθειών και Υπηρεσιών (Προσαρμογή στις Οδηγίες 2014/24/ΕΕ και 2014/25/ΕΕ)» (ΦΕΚ 147 Α΄/08-08-2016), όπως τροποποιηθείς ισχύει.</w:t>
      </w:r>
    </w:p>
    <w:p w:rsidR="00B84B7C" w:rsidRPr="00B81505" w:rsidRDefault="00B84B7C" w:rsidP="00B84B7C">
      <w:pPr>
        <w:numPr>
          <w:ilvl w:val="0"/>
          <w:numId w:val="12"/>
        </w:numPr>
        <w:tabs>
          <w:tab w:val="clear" w:pos="720"/>
          <w:tab w:val="num" w:pos="-426"/>
          <w:tab w:val="left" w:pos="142"/>
        </w:tabs>
        <w:autoSpaceDE w:val="0"/>
        <w:autoSpaceDN w:val="0"/>
        <w:adjustRightInd w:val="0"/>
        <w:spacing w:line="360" w:lineRule="auto"/>
        <w:ind w:left="0" w:right="46" w:firstLine="0"/>
        <w:jc w:val="both"/>
        <w:rPr>
          <w:rFonts w:ascii="Arial" w:hAnsi="Arial" w:cs="Arial"/>
        </w:rPr>
      </w:pPr>
      <w:r w:rsidRPr="00B81505">
        <w:rPr>
          <w:rFonts w:ascii="Arial" w:hAnsi="Arial" w:cs="Arial"/>
        </w:rPr>
        <w:t>Νόμος 4250/14 «Διοικητικές Απλουστεύσεις-Καταργήσεις, Συγχωνεύσεις Νομικών Προσώπων και Υπηρεσιών του Δημοσίου Τομέα-Τροποποίηση Διατάξεων του Π.Δ. 318/1992» (ΦΕΚ 74 Α΄/23-03-2014)</w:t>
      </w:r>
    </w:p>
    <w:p w:rsidR="00B84B7C" w:rsidRPr="00B81505" w:rsidRDefault="00B84B7C" w:rsidP="00B84B7C">
      <w:pPr>
        <w:numPr>
          <w:ilvl w:val="0"/>
          <w:numId w:val="12"/>
        </w:numPr>
        <w:tabs>
          <w:tab w:val="clear" w:pos="720"/>
          <w:tab w:val="num" w:pos="-426"/>
          <w:tab w:val="left" w:pos="142"/>
        </w:tabs>
        <w:autoSpaceDE w:val="0"/>
        <w:autoSpaceDN w:val="0"/>
        <w:adjustRightInd w:val="0"/>
        <w:spacing w:line="360" w:lineRule="auto"/>
        <w:ind w:left="0" w:right="186" w:firstLine="0"/>
        <w:jc w:val="both"/>
        <w:rPr>
          <w:rFonts w:ascii="Arial" w:hAnsi="Arial" w:cs="Arial"/>
        </w:rPr>
      </w:pPr>
      <w:r w:rsidRPr="00B81505">
        <w:rPr>
          <w:rFonts w:ascii="Arial" w:hAnsi="Arial" w:cs="Arial"/>
        </w:rPr>
        <w:t xml:space="preserve">Νόμος 4270/14, όπως τροποποιήθηκε και ισχύει, «Αρχές δημοσιονομικής διαχείρισης και εποπτείας (ενσωμάτωση της Οδηγίας 2011/85/ΕΕ)-δημόσιο λογιστικό και άλλες διατάξεις» (ΦΕΚ 143 Α΄/28-06-2014) </w:t>
      </w:r>
    </w:p>
    <w:p w:rsidR="00B84B7C" w:rsidRPr="00B81505" w:rsidRDefault="00B84B7C" w:rsidP="00B84B7C">
      <w:pPr>
        <w:numPr>
          <w:ilvl w:val="0"/>
          <w:numId w:val="12"/>
        </w:numPr>
        <w:tabs>
          <w:tab w:val="clear" w:pos="720"/>
          <w:tab w:val="num" w:pos="-426"/>
          <w:tab w:val="left" w:pos="142"/>
        </w:tabs>
        <w:autoSpaceDE w:val="0"/>
        <w:autoSpaceDN w:val="0"/>
        <w:adjustRightInd w:val="0"/>
        <w:spacing w:line="360" w:lineRule="auto"/>
        <w:ind w:left="0" w:right="186" w:firstLine="0"/>
        <w:jc w:val="both"/>
        <w:rPr>
          <w:rFonts w:ascii="Arial" w:hAnsi="Arial" w:cs="Arial"/>
        </w:rPr>
      </w:pPr>
      <w:r w:rsidRPr="00B81505">
        <w:rPr>
          <w:rFonts w:ascii="Arial" w:hAnsi="Arial" w:cs="Arial"/>
        </w:rPr>
        <w:t>Νόμος 4013/11, όπως τροποποιήθηκε και ισχύει, «Σύσταση Ενιαίας Ανεξάρτητης Αρχής Δημοσίων Συμβάσεων και Κεντρικού Ηλεκτρονικού Μητρώου Δημοσίων Συμβάσεων-Αντικατάσταση του 6</w:t>
      </w:r>
      <w:r w:rsidRPr="00B81505">
        <w:rPr>
          <w:rFonts w:ascii="Arial" w:hAnsi="Arial" w:cs="Arial"/>
          <w:vertAlign w:val="superscript"/>
        </w:rPr>
        <w:t>ου</w:t>
      </w:r>
      <w:r w:rsidRPr="00B81505">
        <w:rPr>
          <w:rFonts w:ascii="Arial" w:hAnsi="Arial" w:cs="Arial"/>
        </w:rPr>
        <w:t xml:space="preserve"> Κεφαλαίου του ν. 3588/07 (Πτωχευτικός Κώδικας)-</w:t>
      </w:r>
      <w:proofErr w:type="spellStart"/>
      <w:r w:rsidRPr="00B81505">
        <w:rPr>
          <w:rFonts w:ascii="Arial" w:hAnsi="Arial" w:cs="Arial"/>
        </w:rPr>
        <w:t>Προπτωχευτική</w:t>
      </w:r>
      <w:proofErr w:type="spellEnd"/>
      <w:r w:rsidRPr="00B81505">
        <w:rPr>
          <w:rFonts w:ascii="Arial" w:hAnsi="Arial" w:cs="Arial"/>
        </w:rPr>
        <w:t xml:space="preserve"> διαδικασία εξυγίανσης και άλλες διατάξεις» (ΦΕΚ 204 Α΄/15-09-2011)</w:t>
      </w:r>
    </w:p>
    <w:p w:rsidR="00B84B7C" w:rsidRPr="00B81505" w:rsidRDefault="00B84B7C" w:rsidP="00B84B7C">
      <w:pPr>
        <w:numPr>
          <w:ilvl w:val="0"/>
          <w:numId w:val="12"/>
        </w:numPr>
        <w:tabs>
          <w:tab w:val="clear" w:pos="720"/>
          <w:tab w:val="num" w:pos="-426"/>
          <w:tab w:val="left" w:pos="142"/>
        </w:tabs>
        <w:autoSpaceDE w:val="0"/>
        <w:autoSpaceDN w:val="0"/>
        <w:adjustRightInd w:val="0"/>
        <w:spacing w:line="360" w:lineRule="auto"/>
        <w:ind w:left="0" w:right="186" w:firstLine="0"/>
        <w:jc w:val="both"/>
        <w:rPr>
          <w:rFonts w:ascii="Arial" w:hAnsi="Arial" w:cs="Arial"/>
        </w:rPr>
      </w:pPr>
      <w:r w:rsidRPr="00B81505">
        <w:rPr>
          <w:rFonts w:ascii="Arial" w:hAnsi="Arial" w:cs="Arial"/>
        </w:rPr>
        <w:t xml:space="preserve">Νόμος 3861/10, όπως τροποποιήθηκε και ισχύει, «Ενίσχυση της διαφάνειας για την υποχρεωτική ανάρτηση νόμων και πράξεων των Κυβερνητικών, Διοικητικών και </w:t>
      </w:r>
      <w:proofErr w:type="spellStart"/>
      <w:r w:rsidRPr="00B81505">
        <w:rPr>
          <w:rFonts w:ascii="Arial" w:hAnsi="Arial" w:cs="Arial"/>
        </w:rPr>
        <w:t>Αυτοδιοικητικών</w:t>
      </w:r>
      <w:proofErr w:type="spellEnd"/>
      <w:r w:rsidRPr="00B81505">
        <w:rPr>
          <w:rFonts w:ascii="Arial" w:hAnsi="Arial" w:cs="Arial"/>
        </w:rPr>
        <w:t xml:space="preserve"> οργάνων στο διαδίκτυο-Πρόγραμμα Διαύγεια- και άλλες διατάξεις» (ΦΕΚ 112 Α΄/13-07-2010)</w:t>
      </w:r>
    </w:p>
    <w:p w:rsidR="00B84B7C" w:rsidRPr="00B81505" w:rsidRDefault="00B84B7C" w:rsidP="00B84B7C">
      <w:pPr>
        <w:numPr>
          <w:ilvl w:val="0"/>
          <w:numId w:val="12"/>
        </w:numPr>
        <w:tabs>
          <w:tab w:val="clear" w:pos="720"/>
          <w:tab w:val="num" w:pos="-426"/>
          <w:tab w:val="left" w:pos="142"/>
        </w:tabs>
        <w:autoSpaceDE w:val="0"/>
        <w:autoSpaceDN w:val="0"/>
        <w:adjustRightInd w:val="0"/>
        <w:spacing w:line="360" w:lineRule="auto"/>
        <w:ind w:left="0" w:right="186" w:firstLine="0"/>
        <w:jc w:val="both"/>
        <w:rPr>
          <w:rFonts w:ascii="Arial" w:hAnsi="Arial" w:cs="Arial"/>
        </w:rPr>
      </w:pPr>
      <w:r w:rsidRPr="00B81505">
        <w:rPr>
          <w:rFonts w:ascii="Arial" w:hAnsi="Arial" w:cs="Arial"/>
        </w:rPr>
        <w:t>Νόμος 3852/10, όπως τροποποιήθηκε και ισχύει, «Νέα Αρχιτεκτονική της Αυτοδιοίκησης και Αποκεντρωμένης Διοίκησης-Πρόγραμμα Καλλικράτης» (ΦΕΚ 87 Α’/07-06-2010)</w:t>
      </w:r>
    </w:p>
    <w:p w:rsidR="00B84B7C" w:rsidRPr="00B81505" w:rsidRDefault="00B84B7C" w:rsidP="00B84B7C">
      <w:pPr>
        <w:numPr>
          <w:ilvl w:val="0"/>
          <w:numId w:val="12"/>
        </w:numPr>
        <w:tabs>
          <w:tab w:val="clear" w:pos="720"/>
          <w:tab w:val="num" w:pos="-426"/>
          <w:tab w:val="left" w:pos="142"/>
        </w:tabs>
        <w:autoSpaceDE w:val="0"/>
        <w:autoSpaceDN w:val="0"/>
        <w:adjustRightInd w:val="0"/>
        <w:spacing w:line="360" w:lineRule="auto"/>
        <w:ind w:left="0" w:right="186" w:firstLine="0"/>
        <w:jc w:val="both"/>
        <w:rPr>
          <w:rFonts w:ascii="Arial" w:hAnsi="Arial" w:cs="Arial"/>
        </w:rPr>
      </w:pPr>
      <w:r w:rsidRPr="00B81505">
        <w:rPr>
          <w:rFonts w:ascii="Arial" w:hAnsi="Arial" w:cs="Arial"/>
        </w:rPr>
        <w:t>Νόμος 3731/08, όπως τροποποιήθηκε και ισχύει, «Αναδιοργάνωση της δημοτικής αστυνομίας και ρυθμίσεις λοιπών θεμάτων αρμοδιότητας Υπουργείου Εσωτερικών» (ΦΕΚ 263 Α΄/23-12-2008)</w:t>
      </w:r>
    </w:p>
    <w:p w:rsidR="00B84B7C" w:rsidRPr="00B81505" w:rsidRDefault="00B84B7C" w:rsidP="00B84B7C">
      <w:pPr>
        <w:numPr>
          <w:ilvl w:val="0"/>
          <w:numId w:val="12"/>
        </w:numPr>
        <w:tabs>
          <w:tab w:val="clear" w:pos="720"/>
          <w:tab w:val="num" w:pos="-426"/>
          <w:tab w:val="left" w:pos="142"/>
        </w:tabs>
        <w:autoSpaceDE w:val="0"/>
        <w:autoSpaceDN w:val="0"/>
        <w:adjustRightInd w:val="0"/>
        <w:spacing w:line="360" w:lineRule="auto"/>
        <w:ind w:left="0" w:right="186" w:firstLine="0"/>
        <w:jc w:val="both"/>
        <w:rPr>
          <w:rFonts w:ascii="Arial" w:hAnsi="Arial" w:cs="Arial"/>
        </w:rPr>
      </w:pPr>
      <w:r w:rsidRPr="00B81505">
        <w:rPr>
          <w:rFonts w:ascii="Arial" w:hAnsi="Arial" w:cs="Arial"/>
        </w:rPr>
        <w:t>Νόμος 3463/06, όπως τροποποιήθηκε και ισχύει, «Κύρωση του Κώδικα Δήμων και Κοινοτήτων» (ΦΕΚ 114 Α΄/08-06-2006)</w:t>
      </w:r>
    </w:p>
    <w:p w:rsidR="00B84B7C" w:rsidRPr="00B81505" w:rsidRDefault="00B84B7C" w:rsidP="00B84B7C">
      <w:pPr>
        <w:numPr>
          <w:ilvl w:val="0"/>
          <w:numId w:val="12"/>
        </w:numPr>
        <w:tabs>
          <w:tab w:val="clear" w:pos="720"/>
          <w:tab w:val="num" w:pos="-426"/>
          <w:tab w:val="left" w:pos="142"/>
        </w:tabs>
        <w:autoSpaceDE w:val="0"/>
        <w:autoSpaceDN w:val="0"/>
        <w:adjustRightInd w:val="0"/>
        <w:spacing w:line="360" w:lineRule="auto"/>
        <w:ind w:left="0" w:right="186" w:firstLine="0"/>
        <w:jc w:val="both"/>
        <w:rPr>
          <w:rFonts w:ascii="Arial" w:hAnsi="Arial" w:cs="Arial"/>
        </w:rPr>
      </w:pPr>
      <w:r w:rsidRPr="00B81505">
        <w:rPr>
          <w:rFonts w:ascii="Arial" w:hAnsi="Arial" w:cs="Arial"/>
        </w:rPr>
        <w:t>Νόμος 2690/99, όπως τροποποιήθηκε και ισχύει, «Κύρωση του Κώδικα Διοικητικής Διαδικασίας και άλλες διατάξεις» (ΦΕΚ 45 Α΄/09-03-1999)</w:t>
      </w:r>
    </w:p>
    <w:p w:rsidR="00B84B7C" w:rsidRPr="00B81505" w:rsidRDefault="00B84B7C" w:rsidP="00B84B7C">
      <w:pPr>
        <w:numPr>
          <w:ilvl w:val="0"/>
          <w:numId w:val="12"/>
        </w:numPr>
        <w:tabs>
          <w:tab w:val="clear" w:pos="720"/>
          <w:tab w:val="num" w:pos="-426"/>
          <w:tab w:val="left" w:pos="142"/>
        </w:tabs>
        <w:autoSpaceDE w:val="0"/>
        <w:autoSpaceDN w:val="0"/>
        <w:adjustRightInd w:val="0"/>
        <w:spacing w:line="360" w:lineRule="auto"/>
        <w:ind w:left="0" w:firstLine="0"/>
        <w:jc w:val="both"/>
        <w:rPr>
          <w:rFonts w:ascii="Arial" w:hAnsi="Arial" w:cs="Arial"/>
        </w:rPr>
      </w:pPr>
      <w:r w:rsidRPr="00B81505">
        <w:rPr>
          <w:rFonts w:ascii="Arial" w:hAnsi="Arial" w:cs="Arial"/>
        </w:rPr>
        <w:t>Ν. 4555/18 (ΦΕΚ 133 Α΄/19-07-2018) «Μεταρρύθμιση του θεσμικού πλαισίου της Τοπικής Αυτοδιοίκησης - Εμβάθυνση της Δημοκρατίας-Ενίσχυση της Συμμετοχής-Βελτίωση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p w:rsidR="00B84B7C" w:rsidRDefault="00B84B7C" w:rsidP="00B84B7C">
      <w:pPr>
        <w:numPr>
          <w:ilvl w:val="0"/>
          <w:numId w:val="12"/>
        </w:numPr>
        <w:tabs>
          <w:tab w:val="clear" w:pos="720"/>
          <w:tab w:val="num" w:pos="-426"/>
          <w:tab w:val="left" w:pos="142"/>
        </w:tabs>
        <w:autoSpaceDE w:val="0"/>
        <w:autoSpaceDN w:val="0"/>
        <w:adjustRightInd w:val="0"/>
        <w:spacing w:line="360" w:lineRule="auto"/>
        <w:ind w:left="0" w:right="186" w:firstLine="0"/>
        <w:jc w:val="both"/>
        <w:rPr>
          <w:rFonts w:ascii="Arial" w:hAnsi="Arial" w:cs="Arial"/>
        </w:rPr>
      </w:pPr>
      <w:r w:rsidRPr="00B81505">
        <w:rPr>
          <w:rFonts w:ascii="Arial" w:hAnsi="Arial" w:cs="Arial"/>
        </w:rPr>
        <w:t>Π.Δ. 80/2016 (ΦΕΚ 145 Α΄/05-08-2016)</w:t>
      </w:r>
    </w:p>
    <w:p w:rsidR="00B84B7C" w:rsidRPr="00B81505" w:rsidRDefault="00B84B7C" w:rsidP="00B84B7C">
      <w:pPr>
        <w:numPr>
          <w:ilvl w:val="0"/>
          <w:numId w:val="12"/>
        </w:numPr>
        <w:tabs>
          <w:tab w:val="clear" w:pos="720"/>
          <w:tab w:val="num" w:pos="-426"/>
          <w:tab w:val="left" w:pos="142"/>
        </w:tabs>
        <w:autoSpaceDE w:val="0"/>
        <w:autoSpaceDN w:val="0"/>
        <w:adjustRightInd w:val="0"/>
        <w:spacing w:line="360" w:lineRule="auto"/>
        <w:ind w:left="0" w:right="187" w:firstLine="0"/>
        <w:jc w:val="both"/>
        <w:rPr>
          <w:rFonts w:ascii="Arial" w:hAnsi="Arial" w:cs="Arial"/>
        </w:rPr>
      </w:pPr>
      <w:r w:rsidRPr="00B81505">
        <w:rPr>
          <w:rFonts w:ascii="Arial" w:hAnsi="Arial" w:cs="Arial"/>
        </w:rPr>
        <w:t xml:space="preserve">Την με </w:t>
      </w:r>
      <w:proofErr w:type="spellStart"/>
      <w:r w:rsidRPr="00B81505">
        <w:rPr>
          <w:rFonts w:ascii="Arial" w:hAnsi="Arial" w:cs="Arial"/>
        </w:rPr>
        <w:t>αριθμ</w:t>
      </w:r>
      <w:proofErr w:type="spellEnd"/>
      <w:r w:rsidRPr="00B81505">
        <w:rPr>
          <w:rFonts w:ascii="Arial" w:hAnsi="Arial" w:cs="Arial"/>
        </w:rPr>
        <w:t>. 158/2016 Απόφαση της Ενιαίας Ανεξάρτητης Αρχής Δημοσίων Συμβάσεων «Έγκριση Τυποποιημένου Εντύπου Υπεύθυνης Δήλωσης (ΤΕΥΔ) του άρθρου 79 παρ. 4 του Ν. 4412/16, για διαδικασίες σύναψης δημόσιας σύμβασης κάτω των ορίων των οδηγιών» (ΦΕΚ 3698 Β΄/16-11-2016)</w:t>
      </w:r>
    </w:p>
    <w:p w:rsidR="0009141F" w:rsidRPr="00B81505" w:rsidRDefault="00B84B7C" w:rsidP="0009141F">
      <w:pPr>
        <w:numPr>
          <w:ilvl w:val="0"/>
          <w:numId w:val="12"/>
        </w:numPr>
        <w:tabs>
          <w:tab w:val="clear" w:pos="720"/>
          <w:tab w:val="num" w:pos="-426"/>
          <w:tab w:val="left" w:pos="142"/>
        </w:tabs>
        <w:autoSpaceDE w:val="0"/>
        <w:autoSpaceDN w:val="0"/>
        <w:adjustRightInd w:val="0"/>
        <w:spacing w:line="360" w:lineRule="auto"/>
        <w:ind w:left="0" w:right="187" w:firstLine="0"/>
        <w:jc w:val="both"/>
        <w:rPr>
          <w:rFonts w:ascii="Arial" w:hAnsi="Arial" w:cs="Arial"/>
        </w:rPr>
      </w:pPr>
      <w:r w:rsidRPr="00B81505">
        <w:rPr>
          <w:rFonts w:ascii="Arial" w:hAnsi="Arial" w:cs="Arial"/>
        </w:rPr>
        <w:t xml:space="preserve">Την με </w:t>
      </w:r>
      <w:proofErr w:type="spellStart"/>
      <w:r w:rsidRPr="00B81505">
        <w:rPr>
          <w:rFonts w:ascii="Arial" w:hAnsi="Arial" w:cs="Arial"/>
        </w:rPr>
        <w:t>αριθμ</w:t>
      </w:r>
      <w:proofErr w:type="spellEnd"/>
      <w:r w:rsidRPr="00B81505">
        <w:rPr>
          <w:rFonts w:ascii="Arial" w:hAnsi="Arial" w:cs="Arial"/>
        </w:rPr>
        <w:t>. 15 κατευθυντήρια οδηγία της Ενιαίας Ανεξάρτητης Αρχής Δημοσίων Συμβάσεων (</w:t>
      </w:r>
      <w:proofErr w:type="spellStart"/>
      <w:r w:rsidRPr="00B81505">
        <w:rPr>
          <w:rFonts w:ascii="Arial" w:hAnsi="Arial" w:cs="Arial"/>
        </w:rPr>
        <w:t>αρ</w:t>
      </w:r>
      <w:proofErr w:type="spellEnd"/>
      <w:r w:rsidRPr="00B81505">
        <w:rPr>
          <w:rFonts w:ascii="Arial" w:hAnsi="Arial" w:cs="Arial"/>
        </w:rPr>
        <w:t>. 161/5797/25-11-2016)</w:t>
      </w:r>
    </w:p>
    <w:p w:rsidR="00B84B7C" w:rsidRPr="00B81505" w:rsidRDefault="00B84B7C" w:rsidP="00B84B7C">
      <w:pPr>
        <w:jc w:val="both"/>
        <w:rPr>
          <w:rFonts w:ascii="Arial" w:hAnsi="Arial" w:cs="Arial"/>
        </w:rPr>
      </w:pPr>
    </w:p>
    <w:p w:rsidR="00D06486" w:rsidRDefault="00D06486" w:rsidP="00B84B7C">
      <w:pPr>
        <w:spacing w:line="360" w:lineRule="auto"/>
        <w:ind w:right="186"/>
        <w:jc w:val="both"/>
        <w:rPr>
          <w:rFonts w:ascii="Arial" w:hAnsi="Arial" w:cs="Arial"/>
          <w:b/>
          <w:caps/>
        </w:rPr>
      </w:pPr>
    </w:p>
    <w:p w:rsidR="00B84B7C" w:rsidRPr="00B81505" w:rsidRDefault="00B84B7C" w:rsidP="00B84B7C">
      <w:pPr>
        <w:spacing w:line="360" w:lineRule="auto"/>
        <w:ind w:right="186"/>
        <w:jc w:val="both"/>
        <w:rPr>
          <w:rFonts w:ascii="Arial" w:hAnsi="Arial" w:cs="Arial"/>
          <w:u w:val="single"/>
        </w:rPr>
      </w:pPr>
      <w:r w:rsidRPr="00B81505">
        <w:rPr>
          <w:rFonts w:ascii="Arial" w:hAnsi="Arial" w:cs="Arial"/>
          <w:b/>
          <w:caps/>
        </w:rPr>
        <w:t xml:space="preserve">ΑΡΘΡΟ 3: </w:t>
      </w:r>
      <w:r w:rsidRPr="00B81505">
        <w:rPr>
          <w:rFonts w:ascii="Arial" w:hAnsi="Arial" w:cs="Arial"/>
          <w:caps/>
          <w:u w:val="single"/>
        </w:rPr>
        <w:t>Δ</w:t>
      </w:r>
      <w:r w:rsidRPr="00B81505">
        <w:rPr>
          <w:rFonts w:ascii="Arial" w:hAnsi="Arial" w:cs="Arial"/>
          <w:u w:val="single"/>
        </w:rPr>
        <w:t>ικαιολογητικά Συμμετοχής</w:t>
      </w:r>
    </w:p>
    <w:p w:rsidR="00B84B7C" w:rsidRDefault="00B84B7C" w:rsidP="00AA42B8">
      <w:pPr>
        <w:pStyle w:val="a9"/>
        <w:numPr>
          <w:ilvl w:val="0"/>
          <w:numId w:val="22"/>
        </w:numPr>
        <w:spacing w:after="200" w:line="276" w:lineRule="auto"/>
        <w:ind w:right="186"/>
        <w:jc w:val="both"/>
        <w:rPr>
          <w:rFonts w:ascii="Arial" w:hAnsi="Arial" w:cs="Arial"/>
        </w:rPr>
      </w:pPr>
      <w:r w:rsidRPr="00B81505">
        <w:rPr>
          <w:rFonts w:ascii="Arial" w:hAnsi="Arial" w:cs="Arial"/>
        </w:rPr>
        <w:t>Οικονομική</w:t>
      </w:r>
      <w:r w:rsidRPr="00B81505">
        <w:rPr>
          <w:rFonts w:ascii="Arial" w:hAnsi="Arial" w:cs="Arial"/>
          <w:caps/>
        </w:rPr>
        <w:t xml:space="preserve"> Π</w:t>
      </w:r>
      <w:r w:rsidRPr="00B81505">
        <w:rPr>
          <w:rFonts w:ascii="Arial" w:hAnsi="Arial" w:cs="Arial"/>
        </w:rPr>
        <w:t>ροσφορά Αναδόχου</w:t>
      </w:r>
    </w:p>
    <w:p w:rsidR="00B84B7C" w:rsidRPr="00B81505" w:rsidRDefault="00B84B7C" w:rsidP="00B84B7C">
      <w:pPr>
        <w:spacing w:line="360" w:lineRule="auto"/>
        <w:ind w:right="186"/>
        <w:jc w:val="both"/>
        <w:rPr>
          <w:rFonts w:ascii="Arial" w:hAnsi="Arial" w:cs="Arial"/>
          <w:b/>
          <w:caps/>
        </w:rPr>
      </w:pPr>
    </w:p>
    <w:p w:rsidR="00D06486" w:rsidRDefault="00D06486" w:rsidP="00B84B7C">
      <w:pPr>
        <w:spacing w:line="360" w:lineRule="auto"/>
        <w:ind w:right="186"/>
        <w:jc w:val="both"/>
        <w:rPr>
          <w:rFonts w:ascii="Arial" w:hAnsi="Arial" w:cs="Arial"/>
          <w:b/>
          <w:caps/>
        </w:rPr>
      </w:pPr>
    </w:p>
    <w:p w:rsidR="00D06486" w:rsidRDefault="00D06486" w:rsidP="00B84B7C">
      <w:pPr>
        <w:spacing w:line="360" w:lineRule="auto"/>
        <w:ind w:right="186"/>
        <w:jc w:val="both"/>
        <w:rPr>
          <w:rFonts w:ascii="Arial" w:hAnsi="Arial" w:cs="Arial"/>
          <w:b/>
          <w:caps/>
        </w:rPr>
      </w:pPr>
    </w:p>
    <w:p w:rsidR="00B84B7C" w:rsidRPr="00B81505" w:rsidRDefault="00B84B7C" w:rsidP="00B84B7C">
      <w:pPr>
        <w:spacing w:line="360" w:lineRule="auto"/>
        <w:ind w:right="186"/>
        <w:jc w:val="both"/>
        <w:rPr>
          <w:rFonts w:ascii="Arial" w:hAnsi="Arial" w:cs="Arial"/>
        </w:rPr>
      </w:pPr>
      <w:r w:rsidRPr="00B81505">
        <w:rPr>
          <w:rFonts w:ascii="Arial" w:hAnsi="Arial" w:cs="Arial"/>
          <w:b/>
          <w:caps/>
        </w:rPr>
        <w:t>Αρθρο 4</w:t>
      </w:r>
      <w:r w:rsidRPr="00B81505">
        <w:rPr>
          <w:rFonts w:ascii="Arial" w:hAnsi="Arial" w:cs="Arial"/>
          <w:b/>
          <w:caps/>
          <w:vertAlign w:val="superscript"/>
        </w:rPr>
        <w:t>o</w:t>
      </w:r>
      <w:r w:rsidRPr="00B81505">
        <w:rPr>
          <w:rFonts w:ascii="Arial" w:hAnsi="Arial" w:cs="Arial"/>
          <w:b/>
        </w:rPr>
        <w:t xml:space="preserve">: </w:t>
      </w:r>
      <w:r w:rsidRPr="00B81505">
        <w:rPr>
          <w:rFonts w:ascii="Arial" w:hAnsi="Arial" w:cs="Arial"/>
          <w:u w:val="single"/>
        </w:rPr>
        <w:t>Τιμές προσφορών</w:t>
      </w:r>
    </w:p>
    <w:p w:rsidR="00B84B7C" w:rsidRPr="00B81505" w:rsidRDefault="00B84B7C" w:rsidP="00B84B7C">
      <w:pPr>
        <w:pStyle w:val="20"/>
        <w:spacing w:line="360" w:lineRule="auto"/>
        <w:ind w:left="0" w:right="187"/>
        <w:jc w:val="both"/>
        <w:rPr>
          <w:rFonts w:ascii="Arial" w:hAnsi="Arial" w:cs="Arial"/>
          <w:b/>
        </w:rPr>
      </w:pPr>
      <w:r w:rsidRPr="00B81505">
        <w:rPr>
          <w:rFonts w:ascii="Arial" w:hAnsi="Arial" w:cs="Arial"/>
        </w:rPr>
        <w:t>Η οικονομική προσφορά του υποψηφίου αναδόχου, ο οποίος θα αναλάβει την δ</w:t>
      </w:r>
      <w:r w:rsidR="006E1CCC">
        <w:rPr>
          <w:rFonts w:ascii="Arial" w:hAnsi="Arial" w:cs="Arial"/>
        </w:rPr>
        <w:t>ιενέργεια της παρούσας προμήθειας</w:t>
      </w:r>
      <w:r w:rsidRPr="00B81505">
        <w:rPr>
          <w:rFonts w:ascii="Arial" w:hAnsi="Arial" w:cs="Arial"/>
        </w:rPr>
        <w:t xml:space="preserve">, θα αποτελεί αναπόσπαστο μέρος του συμφωνητικού </w:t>
      </w:r>
      <w:r w:rsidR="00D96046" w:rsidRPr="00B81505">
        <w:rPr>
          <w:rFonts w:ascii="Arial" w:hAnsi="Arial" w:cs="Arial"/>
        </w:rPr>
        <w:t xml:space="preserve">(με την επιφύλαξη του άρθρου 130 του ν. 4270/14 όπως ισχύει) </w:t>
      </w:r>
      <w:r w:rsidRPr="00B81505">
        <w:rPr>
          <w:rFonts w:ascii="Arial" w:hAnsi="Arial" w:cs="Arial"/>
        </w:rPr>
        <w:t xml:space="preserve">και θα δίδεται σε ευρώ. Οι τιμές μονάδας της προσφοράς του </w:t>
      </w:r>
      <w:r w:rsidR="003349C7">
        <w:rPr>
          <w:rFonts w:ascii="Arial" w:hAnsi="Arial" w:cs="Arial"/>
        </w:rPr>
        <w:t>αναδόχου</w:t>
      </w:r>
      <w:r w:rsidRPr="00B81505">
        <w:rPr>
          <w:rFonts w:ascii="Arial" w:hAnsi="Arial" w:cs="Arial"/>
        </w:rPr>
        <w:t xml:space="preserve"> θα παραμένουν σταθερές για όσο θα είναι σε ισχύ η αντίστοιχη σύμβαση για την παρούσα υπηρεσία. Οποιαδήποτε αλλαγή τους από την</w:t>
      </w:r>
      <w:r w:rsidRPr="00B81505">
        <w:rPr>
          <w:rFonts w:cs="Arial"/>
        </w:rPr>
        <w:t xml:space="preserve"> </w:t>
      </w:r>
      <w:r w:rsidRPr="00B81505">
        <w:rPr>
          <w:rFonts w:ascii="Arial" w:hAnsi="Arial" w:cs="Arial"/>
        </w:rPr>
        <w:t xml:space="preserve">πλευρά του προμηθευτή θα απορρίπτεται ως απαράδεκτη και αντίθετη στους όρους της σύμβασης. </w:t>
      </w:r>
      <w:r w:rsidRPr="00B81505">
        <w:rPr>
          <w:rFonts w:ascii="Arial" w:hAnsi="Arial" w:cs="Arial"/>
          <w:b/>
        </w:rPr>
        <w:t>Κριτήριο ανάθεσης είναι η οικονομικότερη προσφορά αποκλειστικά βάσει τιμής</w:t>
      </w:r>
    </w:p>
    <w:p w:rsidR="00B84B7C" w:rsidRPr="00B81505" w:rsidRDefault="00B84B7C" w:rsidP="00B84B7C">
      <w:pPr>
        <w:spacing w:line="360" w:lineRule="auto"/>
        <w:ind w:right="186"/>
        <w:jc w:val="both"/>
        <w:rPr>
          <w:rFonts w:ascii="Arial" w:hAnsi="Arial" w:cs="Arial"/>
        </w:rPr>
      </w:pPr>
    </w:p>
    <w:p w:rsidR="00B84B7C" w:rsidRPr="00B81505" w:rsidRDefault="00B84B7C" w:rsidP="00B84B7C">
      <w:pPr>
        <w:spacing w:line="360" w:lineRule="auto"/>
        <w:ind w:right="186"/>
        <w:jc w:val="both"/>
        <w:rPr>
          <w:rFonts w:ascii="Arial" w:hAnsi="Arial" w:cs="Arial"/>
          <w:u w:val="single"/>
        </w:rPr>
      </w:pPr>
      <w:r w:rsidRPr="00B81505">
        <w:rPr>
          <w:rFonts w:ascii="Arial" w:hAnsi="Arial" w:cs="Arial"/>
          <w:b/>
        </w:rPr>
        <w:t>ΑΡΘΡΟ 5</w:t>
      </w:r>
      <w:r w:rsidRPr="00B81505">
        <w:rPr>
          <w:rFonts w:ascii="Arial" w:hAnsi="Arial" w:cs="Arial"/>
          <w:b/>
          <w:vertAlign w:val="superscript"/>
        </w:rPr>
        <w:t>ο</w:t>
      </w:r>
      <w:r w:rsidRPr="00B81505">
        <w:rPr>
          <w:rFonts w:ascii="Arial" w:hAnsi="Arial" w:cs="Arial"/>
          <w:b/>
        </w:rPr>
        <w:t>:</w:t>
      </w:r>
      <w:r w:rsidRPr="00B81505">
        <w:rPr>
          <w:rFonts w:ascii="Arial" w:hAnsi="Arial" w:cs="Arial"/>
        </w:rPr>
        <w:t xml:space="preserve"> </w:t>
      </w:r>
      <w:r w:rsidR="004B5749" w:rsidRPr="00B81505">
        <w:rPr>
          <w:rFonts w:ascii="Arial" w:hAnsi="Arial" w:cs="Arial"/>
          <w:u w:val="single"/>
        </w:rPr>
        <w:t>Υποβολή</w:t>
      </w:r>
      <w:r w:rsidRPr="00B81505">
        <w:rPr>
          <w:rFonts w:ascii="Arial" w:hAnsi="Arial" w:cs="Arial"/>
          <w:u w:val="single"/>
        </w:rPr>
        <w:t xml:space="preserve"> προσφορά</w:t>
      </w:r>
      <w:r w:rsidR="004B5749" w:rsidRPr="00B81505">
        <w:rPr>
          <w:rFonts w:ascii="Arial" w:hAnsi="Arial" w:cs="Arial"/>
          <w:u w:val="single"/>
        </w:rPr>
        <w:t>ς</w:t>
      </w:r>
    </w:p>
    <w:p w:rsidR="00B84B7C" w:rsidRPr="00B81505" w:rsidRDefault="00B84B7C" w:rsidP="00B84B7C">
      <w:pPr>
        <w:spacing w:line="360" w:lineRule="auto"/>
        <w:ind w:right="186"/>
        <w:jc w:val="both"/>
        <w:rPr>
          <w:rFonts w:ascii="Arial" w:hAnsi="Arial" w:cs="Arial"/>
          <w:u w:val="single"/>
        </w:rPr>
      </w:pPr>
      <w:r w:rsidRPr="00B81505">
        <w:rPr>
          <w:rFonts w:ascii="Arial" w:hAnsi="Arial" w:cs="Arial"/>
          <w:color w:val="000000"/>
        </w:rPr>
        <w:t>Οι προσφορές υποβάλλονται μέσα σε φάκελο στον οποίο πρέπει να αναγράφονται ευκρινώς:</w:t>
      </w:r>
    </w:p>
    <w:p w:rsidR="00B84B7C" w:rsidRPr="00B81505" w:rsidRDefault="00B84B7C" w:rsidP="00B84B7C">
      <w:pPr>
        <w:shd w:val="clear" w:color="auto" w:fill="FFFFFF"/>
        <w:spacing w:line="360" w:lineRule="auto"/>
        <w:ind w:left="5" w:right="186"/>
        <w:jc w:val="both"/>
        <w:rPr>
          <w:rFonts w:ascii="Arial" w:hAnsi="Arial" w:cs="Arial"/>
          <w:color w:val="000000"/>
        </w:rPr>
      </w:pPr>
      <w:r w:rsidRPr="00B81505">
        <w:rPr>
          <w:rFonts w:ascii="Arial" w:hAnsi="Arial" w:cs="Arial"/>
          <w:color w:val="000000"/>
        </w:rPr>
        <w:t>α) η λέξη «Προσφορά»</w:t>
      </w:r>
    </w:p>
    <w:p w:rsidR="00B84B7C" w:rsidRPr="00B81505" w:rsidRDefault="00B84B7C" w:rsidP="00B84B7C">
      <w:pPr>
        <w:shd w:val="clear" w:color="auto" w:fill="FFFFFF"/>
        <w:spacing w:line="360" w:lineRule="auto"/>
        <w:ind w:left="5" w:right="186"/>
        <w:jc w:val="both"/>
        <w:rPr>
          <w:rFonts w:ascii="Arial" w:hAnsi="Arial" w:cs="Arial"/>
          <w:color w:val="000000"/>
        </w:rPr>
      </w:pPr>
      <w:r w:rsidRPr="00B81505">
        <w:rPr>
          <w:rFonts w:ascii="Arial" w:hAnsi="Arial" w:cs="Arial"/>
          <w:color w:val="000000"/>
        </w:rPr>
        <w:t>β) η επωνυμία της αναθέτουσας αρχής, στην οποία απευθύνεται η προσφορά</w:t>
      </w:r>
    </w:p>
    <w:p w:rsidR="00B84B7C" w:rsidRPr="00B81505" w:rsidRDefault="00B84B7C" w:rsidP="00B84B7C">
      <w:pPr>
        <w:shd w:val="clear" w:color="auto" w:fill="FFFFFF"/>
        <w:spacing w:line="360" w:lineRule="auto"/>
        <w:ind w:left="5" w:right="186"/>
        <w:jc w:val="both"/>
        <w:rPr>
          <w:rFonts w:ascii="Arial" w:hAnsi="Arial" w:cs="Arial"/>
          <w:color w:val="000000"/>
        </w:rPr>
      </w:pPr>
      <w:r w:rsidRPr="00B81505">
        <w:rPr>
          <w:rFonts w:ascii="Arial" w:hAnsi="Arial" w:cs="Arial"/>
          <w:color w:val="000000"/>
        </w:rPr>
        <w:t>γ) ο τίτλος της σύμβασης</w:t>
      </w:r>
    </w:p>
    <w:p w:rsidR="00B84B7C" w:rsidRPr="00B81505" w:rsidRDefault="00B84B7C" w:rsidP="00B84B7C">
      <w:pPr>
        <w:shd w:val="clear" w:color="auto" w:fill="FFFFFF"/>
        <w:spacing w:line="360" w:lineRule="auto"/>
        <w:ind w:left="5" w:right="186"/>
        <w:jc w:val="both"/>
        <w:rPr>
          <w:rFonts w:ascii="Arial" w:hAnsi="Arial" w:cs="Arial"/>
          <w:color w:val="000000"/>
        </w:rPr>
      </w:pPr>
      <w:r w:rsidRPr="00B81505">
        <w:rPr>
          <w:rFonts w:ascii="Arial" w:hAnsi="Arial" w:cs="Arial"/>
          <w:color w:val="000000"/>
        </w:rPr>
        <w:t>δ) τα στοιχεία του οικονομικού φορέα</w:t>
      </w:r>
    </w:p>
    <w:p w:rsidR="004B5749" w:rsidRPr="00B81505" w:rsidRDefault="004B5749" w:rsidP="00B84B7C">
      <w:pPr>
        <w:shd w:val="clear" w:color="auto" w:fill="FFFFFF"/>
        <w:spacing w:line="360" w:lineRule="auto"/>
        <w:ind w:left="5" w:right="186"/>
        <w:jc w:val="both"/>
        <w:rPr>
          <w:rFonts w:ascii="Arial" w:hAnsi="Arial" w:cs="Arial"/>
          <w:color w:val="000000"/>
        </w:rPr>
      </w:pPr>
    </w:p>
    <w:p w:rsidR="004B5749" w:rsidRPr="00B81505" w:rsidRDefault="004B5749" w:rsidP="00B84B7C">
      <w:pPr>
        <w:shd w:val="clear" w:color="auto" w:fill="FFFFFF"/>
        <w:spacing w:line="360" w:lineRule="auto"/>
        <w:ind w:left="5" w:right="186"/>
        <w:jc w:val="both"/>
        <w:rPr>
          <w:rFonts w:ascii="Arial" w:hAnsi="Arial" w:cs="Arial"/>
          <w:color w:val="000000"/>
        </w:rPr>
      </w:pPr>
      <w:r w:rsidRPr="00B81505">
        <w:rPr>
          <w:rFonts w:ascii="Arial" w:hAnsi="Arial" w:cs="Arial"/>
          <w:color w:val="000000"/>
        </w:rPr>
        <w:t xml:space="preserve">Προσφορές υποβάλλονται </w:t>
      </w:r>
      <w:r w:rsidR="00992058" w:rsidRPr="00B81505">
        <w:rPr>
          <w:rFonts w:ascii="Arial" w:hAnsi="Arial" w:cs="Arial"/>
          <w:color w:val="000000"/>
        </w:rPr>
        <w:t xml:space="preserve">για </w:t>
      </w:r>
      <w:r w:rsidR="0042070D">
        <w:rPr>
          <w:rFonts w:ascii="Arial" w:hAnsi="Arial" w:cs="Arial"/>
          <w:color w:val="000000"/>
        </w:rPr>
        <w:t>όλα</w:t>
      </w:r>
      <w:r w:rsidR="00992058" w:rsidRPr="00B81505">
        <w:rPr>
          <w:rFonts w:ascii="Arial" w:hAnsi="Arial" w:cs="Arial"/>
          <w:color w:val="000000"/>
        </w:rPr>
        <w:t xml:space="preserve"> </w:t>
      </w:r>
      <w:r w:rsidR="0042070D">
        <w:rPr>
          <w:rFonts w:ascii="Arial" w:hAnsi="Arial" w:cs="Arial"/>
          <w:color w:val="000000"/>
        </w:rPr>
        <w:t>τα είδη της</w:t>
      </w:r>
      <w:r w:rsidR="00AA42B8">
        <w:rPr>
          <w:rFonts w:ascii="Arial" w:hAnsi="Arial" w:cs="Arial"/>
          <w:color w:val="000000"/>
        </w:rPr>
        <w:t xml:space="preserve"> παρούσας μελέτης</w:t>
      </w:r>
      <w:r w:rsidR="00992058" w:rsidRPr="00B81505">
        <w:rPr>
          <w:rFonts w:ascii="Arial" w:hAnsi="Arial" w:cs="Arial"/>
          <w:color w:val="000000"/>
        </w:rPr>
        <w:t>. Προσφορές που δεν περιλαμβάνουν όλ</w:t>
      </w:r>
      <w:r w:rsidR="0042070D">
        <w:rPr>
          <w:rFonts w:ascii="Arial" w:hAnsi="Arial" w:cs="Arial"/>
          <w:color w:val="000000"/>
        </w:rPr>
        <w:t>α τα είδη αυτά</w:t>
      </w:r>
      <w:r w:rsidR="00AA42B8">
        <w:rPr>
          <w:rFonts w:ascii="Arial" w:hAnsi="Arial" w:cs="Arial"/>
          <w:color w:val="000000"/>
        </w:rPr>
        <w:t xml:space="preserve"> εμφανίζονται στον ενδεικτικό προϋπολογισμό</w:t>
      </w:r>
      <w:r w:rsidR="00992058" w:rsidRPr="00B81505">
        <w:rPr>
          <w:rFonts w:ascii="Arial" w:hAnsi="Arial" w:cs="Arial"/>
          <w:color w:val="000000"/>
        </w:rPr>
        <w:t xml:space="preserve"> θα απορρίπτονται.</w:t>
      </w:r>
      <w:r w:rsidRPr="00B81505">
        <w:rPr>
          <w:rFonts w:ascii="Arial" w:hAnsi="Arial" w:cs="Arial"/>
          <w:color w:val="000000"/>
        </w:rPr>
        <w:t xml:space="preserve">  </w:t>
      </w:r>
    </w:p>
    <w:p w:rsidR="00B84B7C" w:rsidRPr="00B81505" w:rsidRDefault="00B84B7C" w:rsidP="00B84B7C">
      <w:pPr>
        <w:shd w:val="clear" w:color="auto" w:fill="FFFFFF"/>
        <w:spacing w:line="360" w:lineRule="auto"/>
        <w:ind w:left="5" w:right="186"/>
        <w:jc w:val="both"/>
        <w:rPr>
          <w:rFonts w:ascii="Arial" w:hAnsi="Arial" w:cs="Arial"/>
          <w:color w:val="000000"/>
        </w:rPr>
      </w:pPr>
    </w:p>
    <w:p w:rsidR="00B84B7C" w:rsidRPr="003730A5" w:rsidRDefault="00B84B7C" w:rsidP="00B84B7C">
      <w:pPr>
        <w:shd w:val="clear" w:color="auto" w:fill="FFFFFF"/>
        <w:spacing w:line="360" w:lineRule="auto"/>
        <w:ind w:right="186"/>
        <w:jc w:val="both"/>
        <w:rPr>
          <w:rFonts w:ascii="Arial" w:hAnsi="Arial" w:cs="Arial"/>
          <w:b/>
          <w:color w:val="000000"/>
        </w:rPr>
      </w:pPr>
      <w:r w:rsidRPr="00AA42B8">
        <w:rPr>
          <w:rFonts w:ascii="Arial" w:hAnsi="Arial" w:cs="Arial"/>
          <w:b/>
          <w:color w:val="000000"/>
        </w:rPr>
        <w:t xml:space="preserve">Ο ανωτέρω φάκελος θα περιέχει </w:t>
      </w:r>
      <w:r w:rsidR="00AA42B8" w:rsidRPr="00AA42B8">
        <w:rPr>
          <w:rFonts w:ascii="Arial" w:hAnsi="Arial" w:cs="Arial"/>
          <w:b/>
          <w:color w:val="000000"/>
        </w:rPr>
        <w:t>τα αναφερόμενα στο άρθρο 3 του παρόντος, δικαιολογητικά</w:t>
      </w:r>
      <w:r w:rsidRPr="00AA42B8">
        <w:rPr>
          <w:rFonts w:ascii="Arial" w:hAnsi="Arial" w:cs="Arial"/>
          <w:b/>
          <w:color w:val="000000"/>
        </w:rPr>
        <w:t xml:space="preserve">. </w:t>
      </w:r>
      <w:r w:rsidRPr="00AA42B8">
        <w:rPr>
          <w:rFonts w:ascii="Arial" w:hAnsi="Arial" w:cs="Arial"/>
          <w:b/>
        </w:rPr>
        <w:t xml:space="preserve">Στο τέλος της </w:t>
      </w:r>
      <w:r w:rsidR="00AA42B8" w:rsidRPr="00AA42B8">
        <w:rPr>
          <w:rFonts w:ascii="Arial" w:hAnsi="Arial" w:cs="Arial"/>
          <w:b/>
        </w:rPr>
        <w:t xml:space="preserve">οικονομικής </w:t>
      </w:r>
      <w:r w:rsidRPr="00AA42B8">
        <w:rPr>
          <w:rFonts w:ascii="Arial" w:hAnsi="Arial" w:cs="Arial"/>
          <w:b/>
        </w:rPr>
        <w:t>προσφοράς θα πρέπει να υπάρχει η ημερομηνία σύνταξης της προσφοράς, υπογραφή και σφραγίδα του υποψήφιου αναδόχου</w:t>
      </w:r>
      <w:r w:rsidRPr="003730A5">
        <w:rPr>
          <w:rFonts w:ascii="Arial" w:hAnsi="Arial" w:cs="Arial"/>
          <w:b/>
        </w:rPr>
        <w:t>.</w:t>
      </w:r>
      <w:r w:rsidRPr="003730A5">
        <w:rPr>
          <w:rFonts w:ascii="Arial" w:hAnsi="Arial" w:cs="Arial"/>
          <w:b/>
          <w:color w:val="000000"/>
        </w:rPr>
        <w:t xml:space="preserve"> </w:t>
      </w:r>
      <w:r w:rsidR="003730A5" w:rsidRPr="003730A5">
        <w:rPr>
          <w:rFonts w:ascii="Arial" w:hAnsi="Arial" w:cs="Arial"/>
        </w:rPr>
        <w:t xml:space="preserve">Επίσης, από την προσφορά του υποψήφιου αναδόχου θα πρέπει να προκύπτει σαφώς ότι συμφωνεί πλήρως με τις τεχνικές προδιαγραφές της παρούσας μελέτης. Η δήλωση αυτή θα είναι απόλυτα δεσμευτική για κάθε υποψήφιο ο οποίος </w:t>
      </w:r>
      <w:r w:rsidR="003730A5" w:rsidRPr="003730A5">
        <w:rPr>
          <w:rFonts w:ascii="Arial" w:hAnsi="Arial" w:cs="Arial"/>
          <w:szCs w:val="22"/>
        </w:rPr>
        <w:t>θα αναδειχθεί τελικά ανάδοχος</w:t>
      </w:r>
    </w:p>
    <w:p w:rsidR="00B84B7C" w:rsidRPr="00B81505" w:rsidRDefault="00B84B7C" w:rsidP="00B84B7C">
      <w:pPr>
        <w:pStyle w:val="20"/>
        <w:spacing w:line="360" w:lineRule="auto"/>
        <w:rPr>
          <w:rFonts w:cs="Arial"/>
        </w:rPr>
      </w:pPr>
    </w:p>
    <w:p w:rsidR="00B84B7C" w:rsidRPr="00B81505" w:rsidRDefault="00B84B7C" w:rsidP="00B84B7C">
      <w:pPr>
        <w:pStyle w:val="20"/>
        <w:spacing w:line="360" w:lineRule="auto"/>
        <w:ind w:left="0"/>
        <w:jc w:val="both"/>
        <w:rPr>
          <w:rFonts w:ascii="Arial" w:hAnsi="Arial" w:cs="Arial"/>
        </w:rPr>
      </w:pPr>
      <w:r w:rsidRPr="00B81505">
        <w:rPr>
          <w:rFonts w:ascii="Arial" w:hAnsi="Arial" w:cs="Arial"/>
        </w:rPr>
        <w:t>Σημειώνεται ότι σε κάθε υποψήφιο ανάδοχο θα διατίθεται έντυπο προϋπολογισμού προσφοράς, παρόμοιας μορφής με τον πίνακα ενδεικτικού προϋπολογισμού της παρούσας μελέτης, το οποίο ο υποψήφιος προμηθευτής θα μπορεί προαιρετικά να συμπληρώνει, αν κρίνει ότι τον διευκολύνει για την κατάθεση της οικονομικής προσφοράς του.</w:t>
      </w:r>
    </w:p>
    <w:p w:rsidR="00B84B7C" w:rsidRPr="00B81505" w:rsidRDefault="00B84B7C" w:rsidP="00B84B7C">
      <w:pPr>
        <w:shd w:val="clear" w:color="auto" w:fill="FFFFFF"/>
        <w:spacing w:line="360" w:lineRule="auto"/>
        <w:ind w:right="186"/>
        <w:jc w:val="both"/>
        <w:rPr>
          <w:rFonts w:ascii="Arial" w:hAnsi="Arial" w:cs="Arial"/>
          <w:color w:val="000000"/>
        </w:rPr>
      </w:pPr>
    </w:p>
    <w:p w:rsidR="00B84B7C" w:rsidRPr="00DB50EA" w:rsidRDefault="00B84B7C" w:rsidP="00B84B7C">
      <w:pPr>
        <w:shd w:val="clear" w:color="auto" w:fill="FFFFFF"/>
        <w:spacing w:line="360" w:lineRule="auto"/>
        <w:ind w:right="186"/>
        <w:jc w:val="both"/>
        <w:rPr>
          <w:rFonts w:ascii="Arial" w:hAnsi="Arial" w:cs="Arial"/>
          <w:color w:val="000000"/>
        </w:rPr>
      </w:pPr>
      <w:r w:rsidRPr="00B81505">
        <w:rPr>
          <w:rFonts w:ascii="Arial" w:hAnsi="Arial" w:cs="Arial"/>
          <w:color w:val="000000"/>
        </w:rPr>
        <w:t xml:space="preserve">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w:t>
      </w:r>
      <w:r w:rsidRPr="00B81505">
        <w:rPr>
          <w:rFonts w:ascii="Arial" w:hAnsi="Arial" w:cs="Arial"/>
          <w:b/>
          <w:color w:val="000000"/>
        </w:rPr>
        <w:t xml:space="preserve">Κάθε υποψήφιος ανάδοχος με την υποβολή της προσφοράς του αποδέχεται όλους τους όρους της παρούσας μελέτης.  </w:t>
      </w:r>
    </w:p>
    <w:p w:rsidR="00B84B7C" w:rsidRPr="00B81505" w:rsidRDefault="00B84B7C" w:rsidP="00B84B7C">
      <w:pPr>
        <w:spacing w:line="360" w:lineRule="auto"/>
        <w:ind w:right="186"/>
        <w:jc w:val="both"/>
        <w:rPr>
          <w:rFonts w:ascii="Arial" w:hAnsi="Arial" w:cs="Arial"/>
        </w:rPr>
      </w:pPr>
    </w:p>
    <w:p w:rsidR="00B84B7C" w:rsidRPr="00B81505" w:rsidRDefault="00B84B7C" w:rsidP="00B84B7C">
      <w:pPr>
        <w:spacing w:line="360" w:lineRule="auto"/>
        <w:ind w:right="186"/>
        <w:jc w:val="both"/>
        <w:rPr>
          <w:rFonts w:ascii="Arial" w:hAnsi="Arial" w:cs="Arial"/>
          <w:u w:val="single"/>
        </w:rPr>
      </w:pPr>
      <w:r w:rsidRPr="00B81505">
        <w:rPr>
          <w:rFonts w:ascii="Arial" w:hAnsi="Arial" w:cs="Arial"/>
          <w:b/>
        </w:rPr>
        <w:t>ΑΡΘΡΟ 6</w:t>
      </w:r>
      <w:r w:rsidRPr="00B81505">
        <w:rPr>
          <w:rFonts w:ascii="Arial" w:hAnsi="Arial" w:cs="Arial"/>
          <w:b/>
          <w:vertAlign w:val="superscript"/>
        </w:rPr>
        <w:t>ο</w:t>
      </w:r>
      <w:r w:rsidRPr="00B81505">
        <w:rPr>
          <w:rFonts w:ascii="Arial" w:hAnsi="Arial" w:cs="Arial"/>
          <w:b/>
        </w:rPr>
        <w:t xml:space="preserve"> </w:t>
      </w:r>
      <w:r w:rsidRPr="00B81505">
        <w:rPr>
          <w:rFonts w:ascii="Arial" w:hAnsi="Arial" w:cs="Arial"/>
          <w:u w:val="single"/>
        </w:rPr>
        <w:t>Χρόνος ισχύος προσφοράς</w:t>
      </w:r>
    </w:p>
    <w:p w:rsidR="00B84B7C" w:rsidRPr="008E1ADA" w:rsidRDefault="00B84B7C" w:rsidP="00B84B7C">
      <w:pPr>
        <w:spacing w:line="360" w:lineRule="auto"/>
        <w:ind w:right="186"/>
        <w:jc w:val="both"/>
        <w:rPr>
          <w:rFonts w:ascii="Arial" w:hAnsi="Arial" w:cs="Arial"/>
        </w:rPr>
      </w:pPr>
      <w:r w:rsidRPr="008E1ADA">
        <w:rPr>
          <w:rFonts w:ascii="Arial" w:hAnsi="Arial" w:cs="Arial"/>
        </w:rPr>
        <w:t>Η διάρκεια ισχύος της προσφοράς ορίζεται σε 90 ημέρες.</w:t>
      </w:r>
    </w:p>
    <w:p w:rsidR="00B84B7C" w:rsidRPr="00B81505" w:rsidRDefault="00B84B7C" w:rsidP="00B84B7C">
      <w:pPr>
        <w:spacing w:line="360" w:lineRule="auto"/>
        <w:ind w:right="186"/>
        <w:jc w:val="both"/>
        <w:rPr>
          <w:rFonts w:ascii="Arial" w:hAnsi="Arial" w:cs="Arial"/>
        </w:rPr>
      </w:pPr>
    </w:p>
    <w:p w:rsidR="00B84B7C" w:rsidRPr="00B81505" w:rsidRDefault="00B84B7C" w:rsidP="00B84B7C">
      <w:pPr>
        <w:spacing w:line="360" w:lineRule="auto"/>
        <w:ind w:right="186"/>
        <w:jc w:val="both"/>
        <w:rPr>
          <w:rFonts w:ascii="Arial" w:hAnsi="Arial" w:cs="Arial"/>
          <w:u w:val="single"/>
        </w:rPr>
      </w:pPr>
      <w:r w:rsidRPr="00B81505">
        <w:rPr>
          <w:rFonts w:ascii="Arial" w:hAnsi="Arial" w:cs="Arial"/>
          <w:b/>
        </w:rPr>
        <w:t>ΑΡΘΡΟ 7</w:t>
      </w:r>
      <w:r w:rsidRPr="00B81505">
        <w:rPr>
          <w:rFonts w:ascii="Arial" w:hAnsi="Arial" w:cs="Arial"/>
          <w:b/>
          <w:vertAlign w:val="superscript"/>
        </w:rPr>
        <w:t>ο</w:t>
      </w:r>
      <w:r w:rsidRPr="00B81505">
        <w:rPr>
          <w:rFonts w:ascii="Arial" w:hAnsi="Arial" w:cs="Arial"/>
        </w:rPr>
        <w:t xml:space="preserve"> </w:t>
      </w:r>
      <w:r w:rsidRPr="00B81505">
        <w:rPr>
          <w:rFonts w:ascii="Arial" w:hAnsi="Arial" w:cs="Arial"/>
          <w:u w:val="single"/>
        </w:rPr>
        <w:t>Εγγυητικές Επιστολές</w:t>
      </w:r>
    </w:p>
    <w:p w:rsidR="00B84B7C" w:rsidRPr="00B81505" w:rsidRDefault="00B84B7C" w:rsidP="00B84B7C">
      <w:pPr>
        <w:spacing w:line="360" w:lineRule="auto"/>
        <w:ind w:right="186"/>
        <w:jc w:val="both"/>
        <w:rPr>
          <w:rFonts w:ascii="Arial" w:hAnsi="Arial" w:cs="Arial"/>
        </w:rPr>
      </w:pPr>
      <w:r w:rsidRPr="00B81505">
        <w:rPr>
          <w:rFonts w:ascii="Arial" w:hAnsi="Arial" w:cs="Arial"/>
        </w:rPr>
        <w:t>Δεν απαιτείται η υποβολή εγγυητικής συμμετοχής και εγγυητικής καλής εκτέλεσης</w:t>
      </w:r>
    </w:p>
    <w:p w:rsidR="00B84B7C" w:rsidRPr="00B81505" w:rsidRDefault="00B84B7C" w:rsidP="00B84B7C">
      <w:pPr>
        <w:spacing w:line="360" w:lineRule="auto"/>
        <w:ind w:right="186"/>
        <w:jc w:val="both"/>
        <w:rPr>
          <w:rFonts w:ascii="Arial" w:hAnsi="Arial" w:cs="Arial"/>
        </w:rPr>
      </w:pPr>
    </w:p>
    <w:p w:rsidR="00B84B7C" w:rsidRDefault="00B84B7C" w:rsidP="00B84B7C">
      <w:pPr>
        <w:spacing w:line="360" w:lineRule="auto"/>
        <w:ind w:right="186"/>
        <w:jc w:val="both"/>
        <w:rPr>
          <w:rFonts w:ascii="Arial" w:hAnsi="Arial" w:cs="Arial"/>
          <w:u w:val="single"/>
        </w:rPr>
      </w:pPr>
      <w:r w:rsidRPr="00B81505">
        <w:rPr>
          <w:rFonts w:ascii="Arial" w:hAnsi="Arial" w:cs="Arial"/>
          <w:b/>
        </w:rPr>
        <w:t>ΑΡΘΡΟ 8</w:t>
      </w:r>
      <w:r w:rsidRPr="00B81505">
        <w:rPr>
          <w:rFonts w:ascii="Arial" w:hAnsi="Arial" w:cs="Arial"/>
          <w:b/>
          <w:vertAlign w:val="superscript"/>
        </w:rPr>
        <w:t>ο</w:t>
      </w:r>
      <w:r w:rsidRPr="00B81505">
        <w:rPr>
          <w:rFonts w:ascii="Arial" w:hAnsi="Arial" w:cs="Arial"/>
          <w:b/>
        </w:rPr>
        <w:t xml:space="preserve"> </w:t>
      </w:r>
      <w:r w:rsidRPr="00B81505">
        <w:rPr>
          <w:rFonts w:ascii="Arial" w:hAnsi="Arial" w:cs="Arial"/>
          <w:u w:val="single"/>
        </w:rPr>
        <w:t>Εναλλακτικές προσφορές</w:t>
      </w:r>
    </w:p>
    <w:p w:rsidR="0042070D" w:rsidRPr="00B81505" w:rsidRDefault="0042070D" w:rsidP="00B84B7C">
      <w:pPr>
        <w:spacing w:line="360" w:lineRule="auto"/>
        <w:ind w:right="186"/>
        <w:jc w:val="both"/>
        <w:rPr>
          <w:rFonts w:ascii="Arial" w:hAnsi="Arial" w:cs="Arial"/>
          <w:u w:val="single"/>
        </w:rPr>
      </w:pPr>
    </w:p>
    <w:p w:rsidR="00B84B7C" w:rsidRPr="00B81505" w:rsidRDefault="00B84B7C" w:rsidP="00B84B7C">
      <w:pPr>
        <w:spacing w:line="360" w:lineRule="auto"/>
        <w:ind w:right="186"/>
        <w:jc w:val="both"/>
        <w:rPr>
          <w:rFonts w:ascii="Arial" w:hAnsi="Arial" w:cs="Arial"/>
        </w:rPr>
      </w:pPr>
      <w:r w:rsidRPr="00B81505">
        <w:rPr>
          <w:rFonts w:ascii="Arial" w:hAnsi="Arial" w:cs="Arial"/>
        </w:rPr>
        <w:t>Εναλλακτικές προφορές δεν θα γίνονται δεκτές.</w:t>
      </w:r>
    </w:p>
    <w:p w:rsidR="00B84B7C" w:rsidRPr="00B81505" w:rsidRDefault="00B84B7C" w:rsidP="00B84B7C">
      <w:pPr>
        <w:spacing w:line="360" w:lineRule="auto"/>
        <w:ind w:right="186"/>
        <w:jc w:val="both"/>
        <w:rPr>
          <w:rFonts w:ascii="Arial" w:hAnsi="Arial" w:cs="Arial"/>
        </w:rPr>
      </w:pPr>
    </w:p>
    <w:p w:rsidR="00E57ECB" w:rsidRPr="00B81505" w:rsidRDefault="00B84B7C" w:rsidP="00B84B7C">
      <w:pPr>
        <w:spacing w:line="360" w:lineRule="auto"/>
        <w:ind w:right="186"/>
        <w:jc w:val="both"/>
        <w:rPr>
          <w:rFonts w:ascii="Arial" w:hAnsi="Arial" w:cs="Arial"/>
          <w:u w:val="single"/>
        </w:rPr>
      </w:pPr>
      <w:r w:rsidRPr="00B81505">
        <w:rPr>
          <w:rFonts w:ascii="Arial" w:hAnsi="Arial" w:cs="Arial"/>
          <w:b/>
        </w:rPr>
        <w:t>ΑΡΘΟ 9</w:t>
      </w:r>
      <w:r w:rsidRPr="00B81505">
        <w:rPr>
          <w:rFonts w:ascii="Arial" w:hAnsi="Arial" w:cs="Arial"/>
          <w:b/>
          <w:vertAlign w:val="superscript"/>
        </w:rPr>
        <w:t>ο</w:t>
      </w:r>
      <w:r w:rsidRPr="00B81505">
        <w:rPr>
          <w:rFonts w:ascii="Arial" w:hAnsi="Arial" w:cs="Arial"/>
        </w:rPr>
        <w:t xml:space="preserve"> </w:t>
      </w:r>
      <w:r w:rsidRPr="00B81505">
        <w:rPr>
          <w:rFonts w:ascii="Arial" w:hAnsi="Arial" w:cs="Arial"/>
          <w:u w:val="single"/>
        </w:rPr>
        <w:t>Πρόσκληση για υποβολή δικαιολογητικών</w:t>
      </w:r>
    </w:p>
    <w:p w:rsidR="00B84B7C" w:rsidRPr="00B81505" w:rsidRDefault="00B84B7C" w:rsidP="00B84B7C">
      <w:pPr>
        <w:spacing w:line="360" w:lineRule="auto"/>
        <w:ind w:right="186"/>
        <w:jc w:val="both"/>
        <w:rPr>
          <w:rFonts w:ascii="Arial" w:hAnsi="Arial" w:cs="Arial"/>
          <w:u w:val="single"/>
        </w:rPr>
      </w:pPr>
      <w:r w:rsidRPr="00B81505">
        <w:rPr>
          <w:rFonts w:ascii="Arial" w:hAnsi="Arial" w:cs="Arial"/>
        </w:rPr>
        <w:t>Μετά την αξιολόγηση των προσφορών και πριν την έκδοση απόφασης ανάθεσης, η αρμόδια Υπηρεσία του Δήμου Ιλίου, ειδοποιεί εγγράφως τον προσωρινό ανάδοχο να υποβάλλει</w:t>
      </w:r>
      <w:r w:rsidRPr="00B81505">
        <w:rPr>
          <w:rFonts w:ascii="Arial" w:hAnsi="Arial" w:cs="Arial"/>
          <w:u w:val="single"/>
        </w:rPr>
        <w:t xml:space="preserve"> επί ποινή αποκλεισμού τα κάτωθι δικαιολογητικά:</w:t>
      </w:r>
    </w:p>
    <w:p w:rsidR="00B84B7C" w:rsidRPr="00B81505" w:rsidRDefault="00B84B7C" w:rsidP="00B84B7C">
      <w:pPr>
        <w:ind w:right="186"/>
        <w:jc w:val="both"/>
        <w:rPr>
          <w:rFonts w:ascii="Arial" w:hAnsi="Arial" w:cs="Arial"/>
          <w:color w:val="FF0000"/>
          <w:u w:val="single"/>
        </w:rPr>
      </w:pPr>
    </w:p>
    <w:p w:rsidR="00B84B7C" w:rsidRPr="00B81505" w:rsidRDefault="00B84B7C" w:rsidP="00B84B7C">
      <w:pPr>
        <w:numPr>
          <w:ilvl w:val="0"/>
          <w:numId w:val="18"/>
        </w:numPr>
        <w:tabs>
          <w:tab w:val="left" w:pos="284"/>
          <w:tab w:val="left" w:pos="426"/>
        </w:tabs>
        <w:spacing w:line="360" w:lineRule="auto"/>
        <w:ind w:left="0" w:hanging="22"/>
        <w:jc w:val="both"/>
        <w:rPr>
          <w:rFonts w:ascii="Arial" w:hAnsi="Arial" w:cs="Arial"/>
        </w:rPr>
      </w:pPr>
      <w:r w:rsidRPr="00B81505">
        <w:rPr>
          <w:rFonts w:ascii="Arial" w:hAnsi="Arial" w:cs="Arial"/>
          <w:b/>
        </w:rPr>
        <w:t xml:space="preserve">Υπεύθυνη Δήλωση με ημερομηνία υπογραφής μεταγενέστερη από αυτή της ειδικής πρόσκλησης,  </w:t>
      </w:r>
      <w:r w:rsidRPr="00B81505">
        <w:rPr>
          <w:rFonts w:ascii="Arial" w:hAnsi="Arial" w:cs="Arial"/>
        </w:rPr>
        <w:t xml:space="preserve">εκ μέρους του οικονομικού φορέα σε περίπτωση φυσικού προσώπου ή σε περίπτωση νομικού προσώπου την υποβολή αυτής εκ μέρους του </w:t>
      </w:r>
      <w:proofErr w:type="spellStart"/>
      <w:r w:rsidRPr="00B81505">
        <w:rPr>
          <w:rFonts w:ascii="Arial" w:hAnsi="Arial" w:cs="Arial"/>
        </w:rPr>
        <w:t>νομίμου</w:t>
      </w:r>
      <w:proofErr w:type="spellEnd"/>
      <w:r w:rsidRPr="00B81505">
        <w:rPr>
          <w:rFonts w:ascii="Arial" w:hAnsi="Arial" w:cs="Arial"/>
        </w:rPr>
        <w:t xml:space="preserve"> εκπροσώπου. </w:t>
      </w:r>
    </w:p>
    <w:p w:rsidR="00B84B7C" w:rsidRPr="00B81505" w:rsidRDefault="00B84B7C" w:rsidP="00B84B7C">
      <w:pPr>
        <w:tabs>
          <w:tab w:val="left" w:pos="284"/>
          <w:tab w:val="left" w:pos="426"/>
        </w:tabs>
        <w:jc w:val="both"/>
        <w:rPr>
          <w:rFonts w:ascii="Arial" w:hAnsi="Arial" w:cs="Arial"/>
        </w:rPr>
      </w:pPr>
    </w:p>
    <w:p w:rsidR="00B84B7C" w:rsidRPr="00B81505" w:rsidRDefault="00B84B7C" w:rsidP="00B84B7C">
      <w:pPr>
        <w:spacing w:line="360" w:lineRule="auto"/>
        <w:jc w:val="both"/>
        <w:rPr>
          <w:rStyle w:val="ad"/>
          <w:rFonts w:ascii="Arial" w:hAnsi="Arial" w:cs="Arial"/>
          <w:b w:val="0"/>
        </w:rPr>
      </w:pPr>
      <w:r w:rsidRPr="00B81505">
        <w:rPr>
          <w:rStyle w:val="ad"/>
          <w:rFonts w:ascii="Arial" w:hAnsi="Arial" w:cs="Arial"/>
        </w:rPr>
        <w:t>Ως εκπρόσωπος του οικονομικού φορέα</w:t>
      </w:r>
      <w:r w:rsidRPr="00B81505">
        <w:rPr>
          <w:rFonts w:ascii="Arial" w:hAnsi="Arial" w:cs="Arial"/>
          <w:b/>
        </w:rPr>
        <w:t> </w:t>
      </w:r>
      <w:r w:rsidRPr="00B81505">
        <w:rPr>
          <w:rStyle w:val="ad"/>
          <w:rFonts w:ascii="Arial" w:hAnsi="Arial" w:cs="Arial"/>
        </w:rPr>
        <w:t xml:space="preserve">νοείται ο </w:t>
      </w:r>
      <w:proofErr w:type="spellStart"/>
      <w:r w:rsidRPr="00B81505">
        <w:rPr>
          <w:rStyle w:val="ad"/>
          <w:rFonts w:ascii="Arial" w:hAnsi="Arial" w:cs="Arial"/>
        </w:rPr>
        <w:t>νόµιµος</w:t>
      </w:r>
      <w:proofErr w:type="spellEnd"/>
      <w:r w:rsidRPr="00B81505">
        <w:rPr>
          <w:rStyle w:val="ad"/>
          <w:rFonts w:ascii="Arial" w:hAnsi="Arial" w:cs="Arial"/>
        </w:rPr>
        <w:t xml:space="preserve">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w:t>
      </w:r>
      <w:r w:rsidR="00EA4AF1" w:rsidRPr="00B81505">
        <w:rPr>
          <w:rStyle w:val="ad"/>
          <w:rFonts w:ascii="Arial" w:hAnsi="Arial" w:cs="Arial"/>
        </w:rPr>
        <w:t>οικονομικό</w:t>
      </w:r>
      <w:r w:rsidRPr="00B81505">
        <w:rPr>
          <w:rStyle w:val="ad"/>
          <w:rFonts w:ascii="Arial" w:hAnsi="Arial" w:cs="Arial"/>
        </w:rPr>
        <w:t xml:space="preserve"> φορέα για διαδικασίες σύναψης </w:t>
      </w:r>
      <w:r w:rsidR="00EA4AF1" w:rsidRPr="00B81505">
        <w:rPr>
          <w:rStyle w:val="ad"/>
          <w:rFonts w:ascii="Arial" w:hAnsi="Arial" w:cs="Arial"/>
        </w:rPr>
        <w:t>συμβάσεων</w:t>
      </w:r>
      <w:r w:rsidRPr="00B81505">
        <w:rPr>
          <w:rStyle w:val="ad"/>
          <w:rFonts w:ascii="Arial" w:hAnsi="Arial" w:cs="Arial"/>
        </w:rPr>
        <w:t xml:space="preserve"> ή για συγκεκριμένη διαδικασία σύναψης </w:t>
      </w:r>
      <w:r w:rsidR="00EA4AF1" w:rsidRPr="00B81505">
        <w:rPr>
          <w:rStyle w:val="ad"/>
          <w:rFonts w:ascii="Arial" w:hAnsi="Arial" w:cs="Arial"/>
        </w:rPr>
        <w:t>σύμβασης</w:t>
      </w:r>
      <w:r w:rsidRPr="00B81505">
        <w:rPr>
          <w:rStyle w:val="ad"/>
          <w:rFonts w:ascii="Arial" w:hAnsi="Arial" w:cs="Arial"/>
        </w:rPr>
        <w:t xml:space="preserve">. </w:t>
      </w:r>
    </w:p>
    <w:p w:rsidR="00B84B7C" w:rsidRPr="00B81505" w:rsidRDefault="00B84B7C" w:rsidP="00B84B7C">
      <w:pPr>
        <w:jc w:val="both"/>
        <w:rPr>
          <w:rStyle w:val="ad"/>
          <w:rFonts w:ascii="Arial" w:hAnsi="Arial" w:cs="Arial"/>
          <w:b w:val="0"/>
        </w:rPr>
      </w:pPr>
    </w:p>
    <w:p w:rsidR="00754E70" w:rsidRPr="00754E70" w:rsidRDefault="00754E70" w:rsidP="00754E70">
      <w:pPr>
        <w:spacing w:line="360" w:lineRule="auto"/>
        <w:jc w:val="both"/>
        <w:rPr>
          <w:rFonts w:ascii="Arial" w:hAnsi="Arial" w:cs="Arial"/>
        </w:rPr>
      </w:pPr>
      <w:r w:rsidRPr="00754E70">
        <w:rPr>
          <w:rFonts w:ascii="Arial" w:hAnsi="Arial" w:cs="Arial"/>
        </w:rPr>
        <w:t>Για τους οικονομικούς φορείς που είναι φυσικά πρόσωπα (πχ ατομικές επιχειρήσεις), η υπεύθυνη δήλωση θα πρέπει να είναι θεωρημένη για το γνήσιο της υπογραφής τους.</w:t>
      </w:r>
    </w:p>
    <w:p w:rsidR="00B84B7C" w:rsidRPr="00B81505" w:rsidRDefault="00B84B7C" w:rsidP="00B84B7C">
      <w:pPr>
        <w:jc w:val="both"/>
        <w:rPr>
          <w:rStyle w:val="ad"/>
          <w:rFonts w:ascii="Arial" w:hAnsi="Arial" w:cs="Arial"/>
          <w:b w:val="0"/>
        </w:rPr>
      </w:pPr>
    </w:p>
    <w:p w:rsidR="00B84B7C" w:rsidRPr="00B81505" w:rsidRDefault="00B84B7C" w:rsidP="00B84B7C">
      <w:pPr>
        <w:spacing w:line="360" w:lineRule="auto"/>
        <w:jc w:val="both"/>
        <w:rPr>
          <w:rFonts w:ascii="Arial" w:hAnsi="Arial" w:cs="Arial"/>
        </w:rPr>
      </w:pPr>
      <w:r w:rsidRPr="00B81505">
        <w:rPr>
          <w:rStyle w:val="ad"/>
          <w:rFonts w:ascii="Arial" w:hAnsi="Arial" w:cs="Arial"/>
        </w:rPr>
        <w:t>Στην υπεύθυνη δήλωση θα αναφέρεται</w:t>
      </w:r>
      <w:r w:rsidRPr="00B81505">
        <w:rPr>
          <w:rFonts w:ascii="Arial" w:hAnsi="Arial" w:cs="Arial"/>
          <w:b/>
        </w:rPr>
        <w:t xml:space="preserve"> </w:t>
      </w:r>
      <w:r w:rsidRPr="00B81505">
        <w:rPr>
          <w:rFonts w:ascii="Arial" w:hAnsi="Arial" w:cs="Arial"/>
        </w:rPr>
        <w:t xml:space="preserve">ότι δεν έχουν εις βάρος τους </w:t>
      </w:r>
      <w:r w:rsidRPr="00B81505">
        <w:rPr>
          <w:rFonts w:ascii="Arial" w:hAnsi="Arial" w:cs="Arial"/>
          <w:b/>
        </w:rPr>
        <w:t>αμετάκλητη</w:t>
      </w:r>
      <w:r w:rsidRPr="00B81505">
        <w:rPr>
          <w:rFonts w:ascii="Arial" w:hAnsi="Arial" w:cs="Arial"/>
        </w:rPr>
        <w:t xml:space="preserve"> καταδικαστική απόφαση για κάποιο αδίκημα από τα αναφερόμενα της παρ. 1 του άρθρου 73 του Ν. 4412/2016 όπως ισχύει ήτοι: Συμμετοχή σε εγκληματική οργάνωση, δωροδοκία, απάτη, νομιμοποίηση εσόδων από παράνομες δραστηριότητες, παιδική εργασία και άλλες μορφές εμπορίας ανθρώπων, για κάποιο από τα αδικήματα της υπεξαίρεσης, της απάτης, της εκβίασης, της πλαστογραφίας, της ψευδορκίας, της δωροδοκίας και της δόλιας χρεοκοπίας. </w:t>
      </w:r>
      <w:r w:rsidRPr="00B81505">
        <w:rPr>
          <w:rFonts w:ascii="Arial" w:hAnsi="Arial" w:cs="Arial"/>
          <w:b/>
        </w:rPr>
        <w:t>Σημειώνεται ότι σε περίπτωση που υπάρχουν καταδικαστικές αποφάσεις, οι συμμετέχοντες θα πρέπει να τις προσκομίσουν.</w:t>
      </w:r>
      <w:r w:rsidRPr="00B81505">
        <w:rPr>
          <w:rFonts w:ascii="Arial" w:hAnsi="Arial" w:cs="Arial"/>
        </w:rPr>
        <w:t xml:space="preserve"> </w:t>
      </w:r>
    </w:p>
    <w:p w:rsidR="00B84B7C" w:rsidRPr="00B81505" w:rsidRDefault="00B84B7C" w:rsidP="00B84B7C">
      <w:pPr>
        <w:spacing w:before="100" w:beforeAutospacing="1" w:after="100" w:afterAutospacing="1" w:line="360" w:lineRule="auto"/>
        <w:jc w:val="both"/>
        <w:rPr>
          <w:rFonts w:ascii="Arial" w:hAnsi="Arial" w:cs="Arial"/>
        </w:rPr>
      </w:pPr>
      <w:r w:rsidRPr="00B81505">
        <w:rPr>
          <w:rFonts w:ascii="Arial" w:hAnsi="Arial" w:cs="Arial"/>
        </w:rPr>
        <w:t xml:space="preserve">Η υποχρέωση αποκλεισμού οικονομικού φορέα εφαρμόζεται επίσης όταν το πρόσωπο εις βάρος του οποίου εκδόθηκε </w:t>
      </w:r>
      <w:r w:rsidRPr="00B81505">
        <w:rPr>
          <w:rFonts w:ascii="Arial" w:hAnsi="Arial" w:cs="Arial"/>
          <w:b/>
        </w:rPr>
        <w:t>αμετάκλητη</w:t>
      </w:r>
      <w:r w:rsidRPr="00B81505">
        <w:rPr>
          <w:rFonts w:ascii="Arial" w:hAnsi="Arial" w:cs="Arial"/>
        </w:rPr>
        <w:t xml:space="preserve">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 </w:t>
      </w:r>
    </w:p>
    <w:p w:rsidR="00B84B7C" w:rsidRPr="00B81505" w:rsidRDefault="00B84B7C" w:rsidP="00B84B7C">
      <w:pPr>
        <w:spacing w:before="100" w:beforeAutospacing="1" w:after="100" w:afterAutospacing="1" w:line="360" w:lineRule="auto"/>
        <w:jc w:val="both"/>
        <w:rPr>
          <w:rFonts w:ascii="Arial" w:hAnsi="Arial" w:cs="Arial"/>
        </w:rPr>
      </w:pPr>
      <w:r w:rsidRPr="00B81505">
        <w:rPr>
          <w:rFonts w:ascii="Arial" w:hAnsi="Arial" w:cs="Arial"/>
        </w:rPr>
        <w:t xml:space="preserve">Η υποχρέωση του προηγούμενου εδαφίου αφορά ιδίως: </w:t>
      </w:r>
      <w:proofErr w:type="spellStart"/>
      <w:r w:rsidRPr="00B81505">
        <w:rPr>
          <w:rFonts w:ascii="Arial" w:hAnsi="Arial" w:cs="Arial"/>
        </w:rPr>
        <w:t>αα</w:t>
      </w:r>
      <w:proofErr w:type="spellEnd"/>
      <w:r w:rsidRPr="00B81505">
        <w:rPr>
          <w:rFonts w:ascii="Arial" w:hAnsi="Arial" w:cs="Arial"/>
        </w:rPr>
        <w:t xml:space="preserve">) στις περιπτώσεις Εταιρειών Περιορισμένης Ευθύνης (Ε.Π.Ε.), Ιδιωτικών Κεφαλαιουχικών Εταιριών (Ι.Κ.Ε.) και προσωπικών εταιρειών (Ο.Ε. και Ε.Ε.), τους διαχειριστές </w:t>
      </w:r>
      <w:proofErr w:type="spellStart"/>
      <w:r w:rsidRPr="00B81505">
        <w:rPr>
          <w:rFonts w:ascii="Arial" w:hAnsi="Arial" w:cs="Arial"/>
        </w:rPr>
        <w:t>ββ</w:t>
      </w:r>
      <w:proofErr w:type="spellEnd"/>
      <w:r w:rsidRPr="00B81505">
        <w:rPr>
          <w:rFonts w:ascii="Arial" w:hAnsi="Arial" w:cs="Arial"/>
        </w:rPr>
        <w:t xml:space="preserve">) στις περιπτώσεις Ανωνύμων Εταιρειών (Α.Ε.), τον Διευθύνοντα Σύμβουλο καθώς και όλα τα μέλη του Διοικητικού Συμβουλίου και </w:t>
      </w:r>
      <w:proofErr w:type="spellStart"/>
      <w:r w:rsidRPr="00B81505">
        <w:rPr>
          <w:rFonts w:ascii="Arial" w:hAnsi="Arial" w:cs="Arial"/>
        </w:rPr>
        <w:t>γγ</w:t>
      </w:r>
      <w:proofErr w:type="spellEnd"/>
      <w:r w:rsidRPr="00B81505">
        <w:rPr>
          <w:rFonts w:ascii="Arial" w:hAnsi="Arial" w:cs="Arial"/>
        </w:rPr>
        <w:t xml:space="preserve">) στις περιπτώσεις των συνεταιρισμών τα μέλη του διοικητικού συμβουλίου. </w:t>
      </w:r>
    </w:p>
    <w:p w:rsidR="00B84B7C" w:rsidRPr="00B81505" w:rsidRDefault="00B84B7C" w:rsidP="00B84B7C">
      <w:pPr>
        <w:spacing w:before="100" w:beforeAutospacing="1" w:after="100" w:afterAutospacing="1" w:line="360" w:lineRule="auto"/>
        <w:jc w:val="both"/>
        <w:rPr>
          <w:rFonts w:ascii="Arial" w:hAnsi="Arial" w:cs="Arial"/>
        </w:rPr>
      </w:pPr>
      <w:r w:rsidRPr="00B81505">
        <w:rPr>
          <w:rFonts w:ascii="Arial" w:hAnsi="Arial" w:cs="Arial"/>
        </w:rPr>
        <w:t xml:space="preserve">Εναλλακτικά μπορεί να υποβληθεί απόσπασμα ποινικού μητρώου το οποίο θα έχει εκδοθεί έως τρεις μήνες πριν την υποβολή του, από το οποίο να προκύπτει, ότι δεν έχουν εις βάρος τους </w:t>
      </w:r>
      <w:r w:rsidRPr="00B81505">
        <w:rPr>
          <w:rFonts w:ascii="Arial" w:hAnsi="Arial" w:cs="Arial"/>
          <w:b/>
        </w:rPr>
        <w:t>αμετάκλητη</w:t>
      </w:r>
      <w:r w:rsidRPr="00B81505">
        <w:rPr>
          <w:rFonts w:ascii="Arial" w:hAnsi="Arial" w:cs="Arial"/>
        </w:rPr>
        <w:t xml:space="preserve">  καταδικαστική απόφαση, για κάποιο αδίκημα από τα αναφερόμενα της παρ. 1 του άρθρου 73 του Ν. 4412/2016</w:t>
      </w:r>
    </w:p>
    <w:p w:rsidR="00B84B7C" w:rsidRPr="00B81505" w:rsidRDefault="00B84B7C" w:rsidP="00B84B7C">
      <w:pPr>
        <w:pStyle w:val="a9"/>
        <w:numPr>
          <w:ilvl w:val="0"/>
          <w:numId w:val="18"/>
        </w:numPr>
        <w:tabs>
          <w:tab w:val="left" w:pos="284"/>
        </w:tabs>
        <w:spacing w:before="100" w:beforeAutospacing="1" w:after="100" w:afterAutospacing="1" w:line="360" w:lineRule="auto"/>
        <w:ind w:left="0" w:hanging="22"/>
        <w:contextualSpacing w:val="0"/>
        <w:jc w:val="both"/>
        <w:rPr>
          <w:rFonts w:ascii="Arial" w:hAnsi="Arial" w:cs="Arial"/>
        </w:rPr>
      </w:pPr>
      <w:r w:rsidRPr="00B81505">
        <w:rPr>
          <w:rFonts w:ascii="Arial" w:hAnsi="Arial" w:cs="Arial"/>
          <w:b/>
        </w:rPr>
        <w:t>Πιστοποιητικό</w:t>
      </w:r>
      <w:r w:rsidRPr="00B81505">
        <w:rPr>
          <w:rFonts w:ascii="Arial" w:hAnsi="Arial" w:cs="Arial"/>
        </w:rPr>
        <w:t xml:space="preserve"> που εκδίδεται από αρμόδια κατά περίπτωση αρχή, από το οποίο να προκύπτει ότι ο υποψήφιος:</w:t>
      </w:r>
    </w:p>
    <w:p w:rsidR="00B84B7C" w:rsidRPr="00B81505" w:rsidRDefault="00B84B7C" w:rsidP="00B84B7C">
      <w:pPr>
        <w:pStyle w:val="a9"/>
        <w:tabs>
          <w:tab w:val="left" w:pos="284"/>
        </w:tabs>
        <w:spacing w:before="100" w:beforeAutospacing="1" w:after="100" w:afterAutospacing="1" w:line="360" w:lineRule="auto"/>
        <w:ind w:left="0"/>
        <w:jc w:val="both"/>
        <w:rPr>
          <w:rFonts w:ascii="Arial" w:hAnsi="Arial" w:cs="Arial"/>
        </w:rPr>
      </w:pPr>
      <w:r w:rsidRPr="00B81505">
        <w:rPr>
          <w:rFonts w:ascii="Arial" w:hAnsi="Arial" w:cs="Arial"/>
          <w:b/>
        </w:rPr>
        <w:t xml:space="preserve">α) κατά την ημερομηνία υποβολής της προσφοράς </w:t>
      </w:r>
      <w:r w:rsidRPr="00B81505">
        <w:rPr>
          <w:rFonts w:ascii="Arial" w:hAnsi="Arial" w:cs="Arial"/>
        </w:rPr>
        <w:t xml:space="preserve">ήταν ενήμερος ως προς τις υποχρεώσεις του που </w:t>
      </w:r>
      <w:r w:rsidRPr="00B81505">
        <w:rPr>
          <w:rFonts w:ascii="Arial" w:hAnsi="Arial" w:cs="Arial"/>
          <w:b/>
        </w:rPr>
        <w:t xml:space="preserve">αφορούν τις εισφορές </w:t>
      </w:r>
      <w:r w:rsidRPr="00B81505">
        <w:rPr>
          <w:rFonts w:ascii="Arial" w:hAnsi="Arial" w:cs="Arial"/>
          <w:b/>
          <w:u w:val="single"/>
        </w:rPr>
        <w:t>κοινωνικής ασφάλισης</w:t>
      </w:r>
      <w:r w:rsidRPr="00B81505">
        <w:rPr>
          <w:rFonts w:ascii="Arial" w:hAnsi="Arial" w:cs="Arial"/>
        </w:rPr>
        <w:t xml:space="preserve"> (κύριας και επικουρικής) </w:t>
      </w:r>
      <w:r w:rsidRPr="00B81505">
        <w:rPr>
          <w:rFonts w:ascii="Arial" w:hAnsi="Arial" w:cs="Arial"/>
          <w:b/>
        </w:rPr>
        <w:t xml:space="preserve">καθώς και ως προς τις </w:t>
      </w:r>
      <w:r w:rsidRPr="00B81505">
        <w:rPr>
          <w:rFonts w:ascii="Arial" w:hAnsi="Arial" w:cs="Arial"/>
          <w:b/>
          <w:u w:val="single"/>
        </w:rPr>
        <w:t>φορολογικές υποχρεώσεις του</w:t>
      </w:r>
      <w:r w:rsidRPr="00B81505">
        <w:rPr>
          <w:rFonts w:ascii="Arial" w:hAnsi="Arial" w:cs="Arial"/>
        </w:rPr>
        <w:t>.</w:t>
      </w:r>
    </w:p>
    <w:p w:rsidR="00F20311" w:rsidRPr="00B81505" w:rsidRDefault="00F20311" w:rsidP="00B84B7C">
      <w:pPr>
        <w:pStyle w:val="a9"/>
        <w:tabs>
          <w:tab w:val="left" w:pos="284"/>
        </w:tabs>
        <w:spacing w:before="100" w:beforeAutospacing="1" w:after="100" w:afterAutospacing="1" w:line="360" w:lineRule="auto"/>
        <w:ind w:left="0"/>
        <w:jc w:val="both"/>
        <w:rPr>
          <w:rFonts w:ascii="Arial" w:hAnsi="Arial" w:cs="Arial"/>
        </w:rPr>
      </w:pPr>
    </w:p>
    <w:p w:rsidR="00B84B7C" w:rsidRPr="00B81505" w:rsidRDefault="00B84B7C" w:rsidP="00B84B7C">
      <w:pPr>
        <w:pStyle w:val="a9"/>
        <w:tabs>
          <w:tab w:val="left" w:pos="284"/>
        </w:tabs>
        <w:spacing w:before="100" w:beforeAutospacing="1" w:after="100" w:afterAutospacing="1" w:line="360" w:lineRule="auto"/>
        <w:ind w:left="0"/>
        <w:jc w:val="both"/>
        <w:rPr>
          <w:rFonts w:ascii="Arial" w:hAnsi="Arial" w:cs="Arial"/>
          <w:b/>
        </w:rPr>
      </w:pPr>
      <w:r w:rsidRPr="00B81505">
        <w:rPr>
          <w:rFonts w:ascii="Arial" w:hAnsi="Arial" w:cs="Arial"/>
          <w:b/>
        </w:rPr>
        <w:t>β) κατά την ημερομηνία της ως άνω σχετικής ειδοποίησης, είναι ενήμερος ως προς τις υποχρεώσεις τους που αφορούν τις εισφορές κοινωνικής ασφάλισης (κύριας και επικουρικής) καθώς και ως προς τις φορολογικές υποχρεώσεις του.</w:t>
      </w:r>
    </w:p>
    <w:p w:rsidR="00B84B7C" w:rsidRPr="00B81505" w:rsidRDefault="00B84B7C" w:rsidP="00B84B7C">
      <w:pPr>
        <w:tabs>
          <w:tab w:val="left" w:pos="284"/>
          <w:tab w:val="left" w:pos="567"/>
        </w:tabs>
        <w:spacing w:line="360" w:lineRule="auto"/>
        <w:jc w:val="both"/>
        <w:rPr>
          <w:rFonts w:ascii="Arial" w:hAnsi="Arial" w:cs="Arial"/>
          <w:b/>
        </w:rPr>
      </w:pPr>
      <w:r w:rsidRPr="00B81505">
        <w:rPr>
          <w:rFonts w:ascii="Arial" w:hAnsi="Arial" w:cs="Arial"/>
          <w:b/>
        </w:rPr>
        <w:t>Σημαντικό:</w:t>
      </w:r>
      <w:r w:rsidRPr="00B81505">
        <w:rPr>
          <w:rFonts w:ascii="Arial" w:hAnsi="Arial" w:cs="Arial"/>
        </w:rPr>
        <w:t xml:space="preserve"> Λαμβανομένου υπόψη του σύντομου, σε πολλές περιπτώσεις, χρόνου ισχύος των πιστοποιητικών φορολογικής και ασφαλιστικής ενημερότητας που εκδίδονται από τους ημεδαπούς φορείς, οι οικονομικοί φορείς μεριμνούν να αποκτούν εγκαίρως πιστοποιητικά, τα οποία να καλύπτουν και τον χρόνο υποβολής της προσφοράς, σύμφωνα με τα ειδικότερα οριζόμενα στο άρθρο 104 του ν. 4412/2016, προκειμένου να τα υποβάλουν, εφόσον αναδειχθούν προσωρινοί ανάδοχοι.</w:t>
      </w:r>
    </w:p>
    <w:p w:rsidR="00B84B7C" w:rsidRPr="00B81505" w:rsidRDefault="00B84B7C" w:rsidP="00B84B7C">
      <w:pPr>
        <w:spacing w:line="360" w:lineRule="auto"/>
        <w:jc w:val="both"/>
        <w:rPr>
          <w:b/>
        </w:rPr>
      </w:pPr>
    </w:p>
    <w:p w:rsidR="00B84B7C" w:rsidRPr="00B81505" w:rsidRDefault="00B84B7C" w:rsidP="00B84B7C">
      <w:pPr>
        <w:spacing w:line="360" w:lineRule="auto"/>
        <w:jc w:val="both"/>
        <w:rPr>
          <w:rFonts w:ascii="Arial" w:hAnsi="Arial" w:cs="Arial"/>
        </w:rPr>
      </w:pPr>
      <w:r w:rsidRPr="00B81505">
        <w:rPr>
          <w:rFonts w:ascii="Arial" w:hAnsi="Arial" w:cs="Arial"/>
        </w:rPr>
        <w:t xml:space="preserve">Τα ανωτέρω πιστοποιητικά πρέπει να είναι εν ισχύ κατά το χρόνο υποβολής τους, άλλως, στην περίπτωση που δεν αναφέρεται χρόνος ισχύος, να έχουν </w:t>
      </w:r>
      <w:r w:rsidRPr="00B81505">
        <w:rPr>
          <w:rFonts w:ascii="Arial" w:hAnsi="Arial" w:cs="Arial"/>
          <w:b/>
        </w:rPr>
        <w:t>εκδοθεί έως τρείς (3) μήνες πριν από την υποβολή τους</w:t>
      </w:r>
    </w:p>
    <w:p w:rsidR="00B84B7C" w:rsidRPr="00B81505" w:rsidRDefault="00B84B7C" w:rsidP="00B84B7C">
      <w:pPr>
        <w:spacing w:line="360" w:lineRule="auto"/>
        <w:jc w:val="both"/>
        <w:rPr>
          <w:rFonts w:ascii="Arial" w:hAnsi="Arial" w:cs="Arial"/>
        </w:rPr>
      </w:pPr>
    </w:p>
    <w:p w:rsidR="006C20C9" w:rsidRPr="00CA73DC" w:rsidRDefault="00B84B7C" w:rsidP="00B84B7C">
      <w:pPr>
        <w:spacing w:line="360" w:lineRule="auto"/>
        <w:ind w:right="186"/>
        <w:jc w:val="both"/>
        <w:rPr>
          <w:rFonts w:ascii="Arial" w:hAnsi="Arial" w:cs="Arial"/>
        </w:rPr>
      </w:pPr>
      <w:r w:rsidRPr="00B81505">
        <w:rPr>
          <w:rFonts w:ascii="Arial" w:hAnsi="Arial" w:cs="Arial"/>
        </w:rPr>
        <w:t xml:space="preserve">Μετά την έκδοση απόφασης ανάθεσης, η αρμόδια Υπηρεσία του Δήμου Ιλίου, ειδοποιεί εγγράφως τον προσωρινό ανάδοχο να προσέλθει, </w:t>
      </w:r>
      <w:r w:rsidRPr="00B81505">
        <w:rPr>
          <w:rFonts w:ascii="Arial" w:hAnsi="Arial" w:cs="Arial"/>
          <w:u w:val="single"/>
        </w:rPr>
        <w:t>να υπογράψει το σχετικό συμφωνητικό.</w:t>
      </w:r>
      <w:r w:rsidR="00C825F0" w:rsidRPr="00B81505">
        <w:rPr>
          <w:rFonts w:ascii="Arial" w:hAnsi="Arial" w:cs="Arial"/>
        </w:rPr>
        <w:t xml:space="preserve"> </w:t>
      </w:r>
    </w:p>
    <w:p w:rsidR="00CA73DC" w:rsidRDefault="00CA73DC" w:rsidP="00B84B7C">
      <w:pPr>
        <w:spacing w:line="360" w:lineRule="auto"/>
        <w:ind w:right="186"/>
        <w:jc w:val="both"/>
        <w:rPr>
          <w:rFonts w:ascii="Arial" w:hAnsi="Arial" w:cs="Arial"/>
        </w:rPr>
      </w:pPr>
    </w:p>
    <w:p w:rsidR="006A2ACB" w:rsidRPr="005F3208" w:rsidRDefault="00CA73DC" w:rsidP="006A2ACB">
      <w:pPr>
        <w:jc w:val="both"/>
        <w:rPr>
          <w:rFonts w:ascii="Arial" w:hAnsi="Arial" w:cs="Arial"/>
          <w:bCs/>
        </w:rPr>
      </w:pPr>
      <w:r w:rsidRPr="001F7CC8">
        <w:rPr>
          <w:rFonts w:ascii="Arial" w:hAnsi="Arial" w:cs="Arial"/>
          <w:b/>
          <w:caps/>
        </w:rPr>
        <w:t>Αρθρο 10</w:t>
      </w:r>
      <w:r w:rsidRPr="001F7CC8">
        <w:rPr>
          <w:rFonts w:ascii="Arial" w:hAnsi="Arial" w:cs="Arial"/>
          <w:b/>
          <w:caps/>
          <w:vertAlign w:val="superscript"/>
        </w:rPr>
        <w:t>o</w:t>
      </w:r>
      <w:r w:rsidRPr="00B81505">
        <w:rPr>
          <w:rFonts w:ascii="Arial" w:hAnsi="Arial" w:cs="Arial"/>
          <w:b/>
        </w:rPr>
        <w:t xml:space="preserve">: </w:t>
      </w:r>
      <w:r w:rsidR="006A2ACB" w:rsidRPr="006A2ACB">
        <w:rPr>
          <w:rFonts w:ascii="Arial" w:hAnsi="Arial" w:cs="Arial"/>
        </w:rPr>
        <w:t>Η</w:t>
      </w:r>
      <w:r w:rsidR="006A2ACB">
        <w:rPr>
          <w:rFonts w:ascii="Arial" w:hAnsi="Arial" w:cs="Arial"/>
          <w:b/>
        </w:rPr>
        <w:t xml:space="preserve"> </w:t>
      </w:r>
      <w:r w:rsidR="006A2ACB">
        <w:rPr>
          <w:rFonts w:ascii="Arial" w:hAnsi="Arial" w:cs="Arial"/>
          <w:u w:val="single"/>
        </w:rPr>
        <w:t>δ</w:t>
      </w:r>
      <w:r w:rsidRPr="000D003F">
        <w:rPr>
          <w:rFonts w:ascii="Arial" w:hAnsi="Arial" w:cs="Arial"/>
          <w:u w:val="single"/>
        </w:rPr>
        <w:t>ιάρκεια ισχύος της σύμβασης</w:t>
      </w:r>
      <w:r w:rsidR="006A2ACB">
        <w:rPr>
          <w:rFonts w:ascii="Arial" w:hAnsi="Arial" w:cs="Arial"/>
          <w:u w:val="single"/>
        </w:rPr>
        <w:t xml:space="preserve"> </w:t>
      </w:r>
      <w:r w:rsidR="001F7CC8">
        <w:rPr>
          <w:rFonts w:ascii="Arial" w:hAnsi="Arial" w:cs="Arial"/>
          <w:u w:val="single"/>
        </w:rPr>
        <w:t>ορίζεται</w:t>
      </w:r>
      <w:r w:rsidR="006A2ACB">
        <w:rPr>
          <w:rFonts w:ascii="Arial" w:hAnsi="Arial" w:cs="Arial"/>
          <w:u w:val="single"/>
        </w:rPr>
        <w:t xml:space="preserve"> από την ανάρτησης του συμφωνητικού στο  Κ.Η.Μ.Δ.Η.Σ.</w:t>
      </w:r>
      <w:r w:rsidR="006A2ACB" w:rsidRPr="006A2ACB">
        <w:rPr>
          <w:rFonts w:ascii="Arial" w:hAnsi="Arial" w:cs="Arial"/>
          <w:bCs/>
        </w:rPr>
        <w:t xml:space="preserve"> </w:t>
      </w:r>
      <w:r w:rsidR="00ED3680">
        <w:rPr>
          <w:rFonts w:ascii="Arial" w:hAnsi="Arial" w:cs="Arial"/>
          <w:bCs/>
        </w:rPr>
        <w:t>έως και την 31-12-2023</w:t>
      </w:r>
      <w:r w:rsidR="006A2ACB">
        <w:rPr>
          <w:rFonts w:ascii="Arial" w:hAnsi="Arial" w:cs="Arial"/>
          <w:bCs/>
        </w:rPr>
        <w:t xml:space="preserve"> με δυνατότητα χρονικής παράτασης χωρίς </w:t>
      </w:r>
      <w:r w:rsidR="001F7CC8">
        <w:rPr>
          <w:rFonts w:ascii="Arial" w:hAnsi="Arial" w:cs="Arial"/>
          <w:bCs/>
        </w:rPr>
        <w:t>αύξηση</w:t>
      </w:r>
      <w:r w:rsidR="006A2ACB">
        <w:rPr>
          <w:rFonts w:ascii="Arial" w:hAnsi="Arial" w:cs="Arial"/>
          <w:bCs/>
        </w:rPr>
        <w:t xml:space="preserve"> του οικονομικού αντικειμένου.</w:t>
      </w:r>
    </w:p>
    <w:p w:rsidR="00CA73DC" w:rsidRPr="000D003F" w:rsidRDefault="00CA73DC" w:rsidP="00CA73DC">
      <w:pPr>
        <w:spacing w:line="360" w:lineRule="auto"/>
        <w:jc w:val="both"/>
        <w:rPr>
          <w:rFonts w:ascii="Arial" w:hAnsi="Arial" w:cs="Arial"/>
          <w:u w:val="single"/>
        </w:rPr>
      </w:pPr>
    </w:p>
    <w:p w:rsidR="00E57ECB" w:rsidRPr="005F3208" w:rsidRDefault="00E57ECB" w:rsidP="00B84B7C">
      <w:pPr>
        <w:spacing w:line="360" w:lineRule="auto"/>
        <w:ind w:right="186"/>
        <w:jc w:val="both"/>
        <w:rPr>
          <w:rFonts w:ascii="Arial" w:hAnsi="Arial" w:cs="Arial"/>
          <w:u w:val="single"/>
        </w:rPr>
      </w:pPr>
    </w:p>
    <w:p w:rsidR="000D003F" w:rsidRDefault="000D003F" w:rsidP="00B977CC">
      <w:pPr>
        <w:spacing w:line="360" w:lineRule="auto"/>
        <w:jc w:val="both"/>
        <w:rPr>
          <w:rFonts w:ascii="Arial" w:hAnsi="Arial" w:cs="Arial"/>
          <w:b/>
          <w:caps/>
        </w:rPr>
      </w:pPr>
    </w:p>
    <w:p w:rsidR="003730A5" w:rsidRPr="003730A5" w:rsidRDefault="00B84B7C" w:rsidP="003730A5">
      <w:pPr>
        <w:spacing w:line="360" w:lineRule="auto"/>
        <w:jc w:val="both"/>
        <w:rPr>
          <w:rFonts w:ascii="Arial" w:hAnsi="Arial" w:cs="Arial"/>
          <w:u w:val="single"/>
        </w:rPr>
      </w:pPr>
      <w:r w:rsidRPr="00B81505">
        <w:rPr>
          <w:rFonts w:ascii="Arial" w:hAnsi="Arial" w:cs="Arial"/>
          <w:b/>
          <w:caps/>
        </w:rPr>
        <w:t>Αρθρο 1</w:t>
      </w:r>
      <w:r w:rsidR="00CA73DC">
        <w:rPr>
          <w:rFonts w:ascii="Arial" w:hAnsi="Arial" w:cs="Arial"/>
          <w:b/>
          <w:caps/>
        </w:rPr>
        <w:t>1</w:t>
      </w:r>
      <w:r w:rsidRPr="00B81505">
        <w:rPr>
          <w:rFonts w:ascii="Arial" w:hAnsi="Arial" w:cs="Arial"/>
          <w:b/>
          <w:caps/>
          <w:vertAlign w:val="superscript"/>
        </w:rPr>
        <w:t>o</w:t>
      </w:r>
      <w:r w:rsidR="003730A5">
        <w:rPr>
          <w:rFonts w:ascii="Arial" w:hAnsi="Arial" w:cs="Arial"/>
          <w:b/>
          <w:caps/>
          <w:vertAlign w:val="superscript"/>
        </w:rPr>
        <w:t xml:space="preserve"> </w:t>
      </w:r>
      <w:r w:rsidRPr="003730A5">
        <w:rPr>
          <w:rFonts w:ascii="Arial" w:hAnsi="Arial" w:cs="Arial"/>
          <w:b/>
        </w:rPr>
        <w:t xml:space="preserve">: </w:t>
      </w:r>
      <w:r w:rsidR="003730A5" w:rsidRPr="003730A5">
        <w:rPr>
          <w:rFonts w:ascii="Arial" w:hAnsi="Arial" w:cs="Arial"/>
          <w:u w:val="single"/>
        </w:rPr>
        <w:t>Παραλαβή του συμβατικού αντικειμένου</w:t>
      </w:r>
    </w:p>
    <w:p w:rsidR="003730A5" w:rsidRDefault="003730A5" w:rsidP="003730A5">
      <w:pPr>
        <w:spacing w:line="360" w:lineRule="auto"/>
        <w:jc w:val="both"/>
        <w:rPr>
          <w:rFonts w:ascii="Arial" w:hAnsi="Arial" w:cs="Arial"/>
        </w:rPr>
      </w:pPr>
      <w:r w:rsidRPr="003730A5">
        <w:rPr>
          <w:rFonts w:ascii="Arial" w:hAnsi="Arial" w:cs="Arial"/>
        </w:rPr>
        <w:t>Η παραλα</w:t>
      </w:r>
      <w:r>
        <w:rPr>
          <w:rFonts w:ascii="Arial" w:hAnsi="Arial" w:cs="Arial"/>
        </w:rPr>
        <w:t xml:space="preserve">βή </w:t>
      </w:r>
      <w:r w:rsidRPr="003730A5">
        <w:rPr>
          <w:rFonts w:ascii="Arial" w:hAnsi="Arial" w:cs="Arial"/>
        </w:rPr>
        <w:t xml:space="preserve"> των προς προμήθεια ειδών γίνεται από την αρμόδια επιτροπή παραλαβής που συγκροτείται σύμφωνα με το άρθρο 221 του 4412/16. Κατά τη διαδικασία παραλαβής διενεργείται ο απαιτούμενος έλεγχος, μπορεί δε να καλείται να παραστεί και ο ανάδοχος. </w:t>
      </w:r>
    </w:p>
    <w:p w:rsidR="003730A5" w:rsidRPr="003730A5" w:rsidRDefault="003730A5" w:rsidP="003730A5">
      <w:pPr>
        <w:spacing w:line="360" w:lineRule="auto"/>
        <w:jc w:val="both"/>
        <w:rPr>
          <w:rFonts w:ascii="Arial" w:hAnsi="Arial" w:cs="Arial"/>
        </w:rPr>
      </w:pPr>
    </w:p>
    <w:p w:rsidR="003730A5" w:rsidRPr="003730A5" w:rsidRDefault="003730A5" w:rsidP="003730A5">
      <w:pPr>
        <w:pStyle w:val="a4"/>
        <w:spacing w:line="360" w:lineRule="auto"/>
        <w:jc w:val="both"/>
        <w:rPr>
          <w:rFonts w:ascii="Arial" w:hAnsi="Arial" w:cs="Arial"/>
        </w:rPr>
      </w:pPr>
      <w:r w:rsidRPr="003730A5">
        <w:rPr>
          <w:rFonts w:ascii="Arial" w:hAnsi="Arial" w:cs="Arial"/>
        </w:rPr>
        <w:t xml:space="preserve">Για την παραλαβή των υλικών ισχύουν τα οριζόμενα στο άρθρο 209 «Παραλαβή υλικών» και 209 «Χρόνος παραλαβής υλικών» του ν. 4412/16 όπως ισχύει. </w:t>
      </w:r>
    </w:p>
    <w:p w:rsidR="003730A5" w:rsidRPr="003730A5" w:rsidRDefault="003730A5" w:rsidP="003730A5">
      <w:pPr>
        <w:pStyle w:val="a4"/>
        <w:spacing w:line="360" w:lineRule="auto"/>
        <w:jc w:val="both"/>
        <w:rPr>
          <w:rFonts w:ascii="Arial" w:hAnsi="Arial" w:cs="Arial"/>
        </w:rPr>
      </w:pPr>
      <w:r w:rsidRPr="003730A5">
        <w:rPr>
          <w:rFonts w:ascii="Arial" w:hAnsi="Arial" w:cs="Arial"/>
        </w:rPr>
        <w:t>Για την παραλαβή του αντικειμένου της σύμβασης παροχής γενικών υπηρεσιών ισχύουν τα οριζόμενα στα άρθρα 219 «Παραλαβή του αντικειμένου της σύμβασης παροχής γενικών υπηρεσιών» και 220 «Απόρριψη παραδοτέου αντικατάσταση» του ν. 4412/16 όπως ισχύει.</w:t>
      </w:r>
    </w:p>
    <w:p w:rsidR="00B1447B" w:rsidRDefault="00B1447B" w:rsidP="003730A5">
      <w:pPr>
        <w:spacing w:line="360" w:lineRule="auto"/>
        <w:jc w:val="both"/>
        <w:rPr>
          <w:rFonts w:ascii="Arial" w:hAnsi="Arial" w:cs="Arial"/>
          <w:b/>
        </w:rPr>
      </w:pPr>
    </w:p>
    <w:p w:rsidR="00B84B7C" w:rsidRPr="00B81505" w:rsidRDefault="00B84B7C" w:rsidP="00B84B7C">
      <w:pPr>
        <w:pStyle w:val="a4"/>
        <w:spacing w:line="360" w:lineRule="auto"/>
        <w:ind w:right="186"/>
        <w:jc w:val="both"/>
        <w:rPr>
          <w:rFonts w:ascii="Arial" w:hAnsi="Arial" w:cs="Arial"/>
          <w:u w:val="single"/>
        </w:rPr>
      </w:pPr>
      <w:r w:rsidRPr="00B81505">
        <w:rPr>
          <w:rFonts w:ascii="Arial" w:hAnsi="Arial" w:cs="Arial"/>
          <w:b/>
        </w:rPr>
        <w:t>ΑΡΘΡΟ 1</w:t>
      </w:r>
      <w:r w:rsidR="00CA73DC">
        <w:rPr>
          <w:rFonts w:ascii="Arial" w:hAnsi="Arial" w:cs="Arial"/>
          <w:b/>
        </w:rPr>
        <w:t>2</w:t>
      </w:r>
      <w:r w:rsidRPr="00B81505">
        <w:rPr>
          <w:rFonts w:ascii="Arial" w:hAnsi="Arial" w:cs="Arial"/>
          <w:b/>
          <w:vertAlign w:val="superscript"/>
        </w:rPr>
        <w:t>ο</w:t>
      </w:r>
      <w:r w:rsidRPr="00B81505">
        <w:rPr>
          <w:rFonts w:ascii="Arial" w:hAnsi="Arial" w:cs="Arial"/>
        </w:rPr>
        <w:t xml:space="preserve"> </w:t>
      </w:r>
      <w:r w:rsidRPr="00B81505">
        <w:rPr>
          <w:rFonts w:ascii="Arial" w:hAnsi="Arial" w:cs="Arial"/>
          <w:u w:val="single"/>
        </w:rPr>
        <w:t>Αναθεώρηση Τιμών</w:t>
      </w:r>
    </w:p>
    <w:p w:rsidR="00B84B7C" w:rsidRPr="00B81505" w:rsidRDefault="00B84B7C" w:rsidP="00B84B7C">
      <w:pPr>
        <w:pStyle w:val="a4"/>
        <w:spacing w:line="360" w:lineRule="auto"/>
        <w:ind w:right="186"/>
        <w:jc w:val="both"/>
        <w:rPr>
          <w:rFonts w:ascii="Arial" w:hAnsi="Arial" w:cs="Arial"/>
        </w:rPr>
      </w:pPr>
      <w:r w:rsidRPr="00B81505">
        <w:rPr>
          <w:rFonts w:ascii="Arial" w:hAnsi="Arial" w:cs="Arial"/>
        </w:rPr>
        <w:t>Οι τιμές δεν υπόκεινται σε καμία αναθεώρηση για οποιοδήποτε λόγο ή αιτία, αλλά παραμένουν σταθερές και αμετάβλητες.</w:t>
      </w:r>
    </w:p>
    <w:p w:rsidR="00B1447B" w:rsidRDefault="00B1447B" w:rsidP="00B84B7C">
      <w:pPr>
        <w:pStyle w:val="a4"/>
        <w:spacing w:line="360" w:lineRule="auto"/>
        <w:ind w:right="187"/>
        <w:jc w:val="both"/>
        <w:rPr>
          <w:rFonts w:ascii="Arial" w:hAnsi="Arial" w:cs="Arial"/>
          <w:b/>
        </w:rPr>
      </w:pPr>
    </w:p>
    <w:p w:rsidR="00B84B7C" w:rsidRPr="00B81505" w:rsidRDefault="00B84B7C" w:rsidP="00B84B7C">
      <w:pPr>
        <w:pStyle w:val="a4"/>
        <w:spacing w:line="360" w:lineRule="auto"/>
        <w:ind w:right="187"/>
        <w:jc w:val="both"/>
        <w:rPr>
          <w:rFonts w:ascii="Arial" w:hAnsi="Arial" w:cs="Arial"/>
          <w:u w:val="single"/>
        </w:rPr>
      </w:pPr>
      <w:r w:rsidRPr="00B81505">
        <w:rPr>
          <w:rFonts w:ascii="Arial" w:hAnsi="Arial" w:cs="Arial"/>
          <w:b/>
        </w:rPr>
        <w:t>ΑΡΘΡΟ 1</w:t>
      </w:r>
      <w:r w:rsidR="00CA73DC">
        <w:rPr>
          <w:rFonts w:ascii="Arial" w:hAnsi="Arial" w:cs="Arial"/>
          <w:b/>
        </w:rPr>
        <w:t>3</w:t>
      </w:r>
      <w:r w:rsidRPr="00B81505">
        <w:rPr>
          <w:rFonts w:ascii="Arial" w:hAnsi="Arial" w:cs="Arial"/>
          <w:b/>
          <w:vertAlign w:val="superscript"/>
        </w:rPr>
        <w:t>ο</w:t>
      </w:r>
      <w:r w:rsidRPr="00B81505">
        <w:rPr>
          <w:rFonts w:ascii="Arial" w:hAnsi="Arial" w:cs="Arial"/>
          <w:b/>
        </w:rPr>
        <w:t xml:space="preserve">: </w:t>
      </w:r>
      <w:r w:rsidRPr="00B81505">
        <w:rPr>
          <w:rFonts w:ascii="Arial" w:hAnsi="Arial" w:cs="Arial"/>
          <w:u w:val="single"/>
        </w:rPr>
        <w:t>Ανωτέρα Βία</w:t>
      </w:r>
    </w:p>
    <w:p w:rsidR="00B84B7C" w:rsidRPr="00B81505" w:rsidRDefault="00B84B7C" w:rsidP="00B84B7C">
      <w:pPr>
        <w:pStyle w:val="a4"/>
        <w:spacing w:line="360" w:lineRule="auto"/>
        <w:ind w:right="187"/>
        <w:jc w:val="both"/>
        <w:rPr>
          <w:rFonts w:ascii="Arial" w:hAnsi="Arial" w:cs="Arial"/>
        </w:rPr>
      </w:pPr>
      <w:r w:rsidRPr="00B81505">
        <w:rPr>
          <w:rFonts w:ascii="Arial" w:hAnsi="Arial" w:cs="Arial"/>
        </w:rPr>
        <w:t xml:space="preserve">Ο ανάδοχος που επικαλείται ανωτέρα βία υποχρεούται, μέσα σε είκοσι (20) ημέρες από τότε που συνέβησαν τα περιστατικά που συνιστούν την ανωτέρω βία, να αναφέρει εγγράφως αυτά και να προσκομίσει στην αναθέτουσα Αρχή τα απαραίτητα αποδεικτικά μέσα.  </w:t>
      </w:r>
    </w:p>
    <w:p w:rsidR="00B84B7C" w:rsidRPr="00B81505" w:rsidRDefault="00B84B7C" w:rsidP="00B84B7C">
      <w:pPr>
        <w:ind w:right="186"/>
        <w:jc w:val="both"/>
        <w:rPr>
          <w:rFonts w:ascii="Arial" w:hAnsi="Arial" w:cs="Arial"/>
          <w:b/>
          <w:caps/>
        </w:rPr>
      </w:pPr>
    </w:p>
    <w:p w:rsidR="00D06486" w:rsidRDefault="00D06486" w:rsidP="00B84B7C">
      <w:pPr>
        <w:spacing w:line="360" w:lineRule="auto"/>
        <w:ind w:right="186"/>
        <w:jc w:val="both"/>
        <w:rPr>
          <w:rFonts w:ascii="Arial" w:hAnsi="Arial" w:cs="Arial"/>
          <w:b/>
          <w:caps/>
        </w:rPr>
      </w:pPr>
    </w:p>
    <w:p w:rsidR="00B84B7C" w:rsidRPr="00B81505" w:rsidRDefault="00B84B7C" w:rsidP="00B84B7C">
      <w:pPr>
        <w:spacing w:line="360" w:lineRule="auto"/>
        <w:ind w:right="186"/>
        <w:jc w:val="both"/>
        <w:rPr>
          <w:rFonts w:ascii="Arial" w:hAnsi="Arial" w:cs="Arial"/>
          <w:u w:val="single"/>
        </w:rPr>
      </w:pPr>
      <w:r w:rsidRPr="00B81505">
        <w:rPr>
          <w:rFonts w:ascii="Arial" w:hAnsi="Arial" w:cs="Arial"/>
          <w:b/>
          <w:caps/>
        </w:rPr>
        <w:t>Αρθρο 1</w:t>
      </w:r>
      <w:r w:rsidR="00CA73DC">
        <w:rPr>
          <w:rFonts w:ascii="Arial" w:hAnsi="Arial" w:cs="Arial"/>
          <w:b/>
          <w:caps/>
        </w:rPr>
        <w:t>4</w:t>
      </w:r>
      <w:r w:rsidRPr="00B81505">
        <w:rPr>
          <w:rFonts w:ascii="Arial" w:hAnsi="Arial" w:cs="Arial"/>
          <w:b/>
          <w:caps/>
          <w:vertAlign w:val="superscript"/>
        </w:rPr>
        <w:t>o</w:t>
      </w:r>
      <w:r w:rsidRPr="00B81505">
        <w:rPr>
          <w:rFonts w:ascii="Arial" w:hAnsi="Arial" w:cs="Arial"/>
          <w:b/>
        </w:rPr>
        <w:t xml:space="preserve">: </w:t>
      </w:r>
      <w:r w:rsidRPr="00B81505">
        <w:rPr>
          <w:rFonts w:ascii="Arial" w:hAnsi="Arial" w:cs="Arial"/>
          <w:u w:val="single"/>
        </w:rPr>
        <w:t>Ποινικές ρήτρες- Έκπτωση του αναδόχου</w:t>
      </w:r>
    </w:p>
    <w:p w:rsidR="00B84B7C" w:rsidRPr="00B81505" w:rsidRDefault="00B84B7C" w:rsidP="00B84B7C">
      <w:pPr>
        <w:spacing w:line="360" w:lineRule="auto"/>
        <w:jc w:val="both"/>
        <w:rPr>
          <w:rFonts w:ascii="Arial" w:hAnsi="Arial" w:cs="Arial"/>
        </w:rPr>
      </w:pPr>
      <w:r w:rsidRPr="00B81505">
        <w:rPr>
          <w:rFonts w:ascii="Arial" w:hAnsi="Arial" w:cs="Arial"/>
        </w:rPr>
        <w:t>1. Ο ανάδοχος κηρύσσεται υποχρεωτικά έκπτωτος από την ανάθεση που έγινε στο όνομα του και από κάθε δικαίωμα που απορρέει από αυτήν, με απόφαση του Δημοτικού Συμβουλίου, ύστερα από γνωμοδότηση του αρμόδιου οργάνου:</w:t>
      </w:r>
    </w:p>
    <w:p w:rsidR="00B84B7C" w:rsidRPr="00B81505" w:rsidRDefault="00B84B7C" w:rsidP="00B84B7C">
      <w:pPr>
        <w:spacing w:line="360" w:lineRule="auto"/>
        <w:jc w:val="both"/>
        <w:rPr>
          <w:rFonts w:ascii="Arial" w:hAnsi="Arial" w:cs="Arial"/>
        </w:rPr>
      </w:pPr>
      <w:r w:rsidRPr="00B81505">
        <w:rPr>
          <w:rFonts w:ascii="Arial" w:hAnsi="Arial" w:cs="Arial"/>
        </w:rPr>
        <w:t>α) στην περίπτωση της παραγράφου 5 του άρθρου 105 του ν.4412/16 (ήτοι εάν ο ανάδοχος δεν προσέλθει να  υπογράψει το συμφωνητικό, μέσα στη προθεσμία που ορίζεται στην πρόσκληση)</w:t>
      </w:r>
    </w:p>
    <w:p w:rsidR="003C7040" w:rsidRPr="00B81505" w:rsidRDefault="00B84B7C" w:rsidP="00B84B7C">
      <w:pPr>
        <w:spacing w:line="360" w:lineRule="auto"/>
        <w:jc w:val="both"/>
        <w:rPr>
          <w:rFonts w:ascii="Arial" w:hAnsi="Arial" w:cs="Arial"/>
        </w:rPr>
      </w:pPr>
      <w:r w:rsidRPr="00B81505">
        <w:rPr>
          <w:rFonts w:ascii="Arial" w:hAnsi="Arial" w:cs="Arial"/>
        </w:rPr>
        <w:t xml:space="preserve">β) </w:t>
      </w:r>
      <w:r w:rsidR="003C7040" w:rsidRPr="00B81505">
        <w:rPr>
          <w:rFonts w:ascii="Arial" w:hAnsi="Arial" w:cs="Arial"/>
        </w:rPr>
        <w:t>στην περίπτωση δημόσιας σύμβασης προμηθειών, εφόσον δεν παρέδωσε ή αντικατέστησε τα συμβατικά υλικά μέσα στο συμβατικό χρόνο</w:t>
      </w:r>
    </w:p>
    <w:p w:rsidR="00B84B7C" w:rsidRPr="00B81505" w:rsidRDefault="003C7040" w:rsidP="00B84B7C">
      <w:pPr>
        <w:spacing w:line="360" w:lineRule="auto"/>
        <w:jc w:val="both"/>
        <w:rPr>
          <w:rFonts w:ascii="Arial" w:hAnsi="Arial" w:cs="Arial"/>
        </w:rPr>
      </w:pPr>
      <w:r w:rsidRPr="00B81505">
        <w:rPr>
          <w:rFonts w:ascii="Arial" w:hAnsi="Arial" w:cs="Arial"/>
        </w:rPr>
        <w:t xml:space="preserve">γ) στην περίπτωση δημόσιας σύμβασης υπηρεσιών </w:t>
      </w:r>
      <w:proofErr w:type="spellStart"/>
      <w:r w:rsidRPr="00B81505">
        <w:rPr>
          <w:rFonts w:ascii="Arial" w:hAnsi="Arial" w:cs="Arial"/>
        </w:rPr>
        <w:t>αα</w:t>
      </w:r>
      <w:proofErr w:type="spellEnd"/>
      <w:r w:rsidRPr="00B81505">
        <w:rPr>
          <w:rFonts w:ascii="Arial" w:hAnsi="Arial" w:cs="Arial"/>
        </w:rPr>
        <w:t xml:space="preserve">) </w:t>
      </w:r>
      <w:r w:rsidR="00B84B7C" w:rsidRPr="00B81505">
        <w:rPr>
          <w:rFonts w:ascii="Arial" w:hAnsi="Arial" w:cs="Arial"/>
        </w:rPr>
        <w:t xml:space="preserve">αν δεν εκπληρώσει τις συμβατικές του υποχρεώσεις ή δεν συμμορφωθεί  με τις γραπτές εντολές της υπηρεσίας, που είναι σύμφωνες με τη σύμβαση ή τις κείμενες διατάξεις </w:t>
      </w:r>
      <w:proofErr w:type="spellStart"/>
      <w:r w:rsidRPr="00B81505">
        <w:rPr>
          <w:rFonts w:ascii="Arial" w:hAnsi="Arial" w:cs="Arial"/>
        </w:rPr>
        <w:t>ββ</w:t>
      </w:r>
      <w:proofErr w:type="spellEnd"/>
      <w:r w:rsidRPr="00B81505">
        <w:rPr>
          <w:rFonts w:ascii="Arial" w:hAnsi="Arial" w:cs="Arial"/>
        </w:rPr>
        <w:t>)</w:t>
      </w:r>
      <w:r w:rsidR="00B84B7C" w:rsidRPr="00B81505">
        <w:rPr>
          <w:rFonts w:ascii="Arial" w:hAnsi="Arial" w:cs="Arial"/>
        </w:rPr>
        <w:t xml:space="preserve"> αν υπερέβη υπαίτια τη συνολική προθεσμία εκτέλεσης της σύμβασης, λαμβανομένων υπόψη των παρατάσεων.  </w:t>
      </w:r>
    </w:p>
    <w:p w:rsidR="00196809" w:rsidRPr="00B81505" w:rsidRDefault="00196809" w:rsidP="00B84B7C">
      <w:pPr>
        <w:spacing w:line="360" w:lineRule="auto"/>
        <w:jc w:val="both"/>
        <w:rPr>
          <w:rFonts w:ascii="Arial" w:hAnsi="Arial" w:cs="Arial"/>
        </w:rPr>
      </w:pPr>
    </w:p>
    <w:p w:rsidR="00B84B7C" w:rsidRPr="00B81505" w:rsidRDefault="00B84B7C" w:rsidP="00B84B7C">
      <w:pPr>
        <w:spacing w:line="360" w:lineRule="auto"/>
        <w:jc w:val="both"/>
        <w:rPr>
          <w:rFonts w:ascii="Arial" w:hAnsi="Arial" w:cs="Arial"/>
        </w:rPr>
      </w:pPr>
      <w:r w:rsidRPr="00B81505">
        <w:rPr>
          <w:rFonts w:ascii="Arial" w:hAnsi="Arial" w:cs="Arial"/>
        </w:rPr>
        <w:t>2. Ο οικονομικός φορέας δεν κηρύσσεται έκπτωτος από την κατακύρωση ή ανάθεση ή την σύμβαση όταν:</w:t>
      </w:r>
    </w:p>
    <w:p w:rsidR="00B84B7C" w:rsidRPr="00B81505" w:rsidRDefault="00B84B7C" w:rsidP="00B84B7C">
      <w:pPr>
        <w:spacing w:line="360" w:lineRule="auto"/>
        <w:jc w:val="both"/>
        <w:rPr>
          <w:rFonts w:ascii="Arial" w:hAnsi="Arial" w:cs="Arial"/>
        </w:rPr>
      </w:pPr>
      <w:r w:rsidRPr="00B81505">
        <w:rPr>
          <w:rFonts w:ascii="Arial" w:hAnsi="Arial" w:cs="Arial"/>
        </w:rPr>
        <w:t xml:space="preserve">α) εάν η σύμβαση δεν υπογράφηκε </w:t>
      </w:r>
      <w:r w:rsidR="00196809" w:rsidRPr="00B81505">
        <w:rPr>
          <w:rFonts w:ascii="Arial" w:hAnsi="Arial" w:cs="Arial"/>
        </w:rPr>
        <w:t>ή το υλικό δεν παραδόθηκε</w:t>
      </w:r>
      <w:r w:rsidR="003C7040" w:rsidRPr="00B81505">
        <w:rPr>
          <w:rFonts w:ascii="Arial" w:hAnsi="Arial" w:cs="Arial"/>
        </w:rPr>
        <w:t xml:space="preserve"> ή οι υπηρεσίες δεν παρασχέθηκαν </w:t>
      </w:r>
      <w:r w:rsidR="00196809" w:rsidRPr="00B81505">
        <w:rPr>
          <w:rFonts w:ascii="Arial" w:hAnsi="Arial" w:cs="Arial"/>
        </w:rPr>
        <w:t xml:space="preserve"> </w:t>
      </w:r>
      <w:r w:rsidRPr="00B81505">
        <w:rPr>
          <w:rFonts w:ascii="Arial" w:hAnsi="Arial" w:cs="Arial"/>
        </w:rPr>
        <w:t>με ευθύνη του φορέα που εκτελεί τη σύμβαση</w:t>
      </w:r>
    </w:p>
    <w:p w:rsidR="00196809" w:rsidRPr="00B81505" w:rsidRDefault="00B84B7C" w:rsidP="00196809">
      <w:pPr>
        <w:spacing w:line="360" w:lineRule="auto"/>
        <w:jc w:val="both"/>
        <w:rPr>
          <w:rFonts w:ascii="Arial" w:hAnsi="Arial" w:cs="Arial"/>
        </w:rPr>
      </w:pPr>
      <w:r w:rsidRPr="00B81505">
        <w:rPr>
          <w:rFonts w:ascii="Arial" w:hAnsi="Arial" w:cs="Arial"/>
        </w:rPr>
        <w:t>β) Συντρέχουν λόγοι ανωτέρας βίας (άρθρο 204 του ν. 4412/16 όπως ισχύει).</w:t>
      </w:r>
    </w:p>
    <w:p w:rsidR="00196809" w:rsidRPr="00B81505" w:rsidRDefault="00196809" w:rsidP="00196809">
      <w:pPr>
        <w:spacing w:line="360" w:lineRule="auto"/>
        <w:jc w:val="both"/>
        <w:rPr>
          <w:rFonts w:ascii="Arial" w:hAnsi="Arial" w:cs="Arial"/>
        </w:rPr>
      </w:pPr>
    </w:p>
    <w:p w:rsidR="00B84B7C" w:rsidRPr="00B81505" w:rsidRDefault="00196809" w:rsidP="00196809">
      <w:pPr>
        <w:spacing w:line="360" w:lineRule="auto"/>
        <w:jc w:val="both"/>
        <w:rPr>
          <w:rFonts w:ascii="Arial" w:hAnsi="Arial" w:cs="Arial"/>
        </w:rPr>
      </w:pPr>
      <w:r w:rsidRPr="00B81505">
        <w:rPr>
          <w:rFonts w:ascii="Arial" w:hAnsi="Arial" w:cs="Arial"/>
        </w:rPr>
        <w:t xml:space="preserve">3. </w:t>
      </w:r>
      <w:r w:rsidR="00B84B7C" w:rsidRPr="00B81505">
        <w:rPr>
          <w:rFonts w:ascii="Arial" w:hAnsi="Arial" w:cs="Arial"/>
        </w:rPr>
        <w:t>Επιπλέον μπορεί να επιβληθεί προσωρινός αποκλεισμός του αναδόχου από το σύνολο των συμβάσεων προμηθειών ή υπηρεσιών των φορέων που εμπίπτουν στο πεδίο εφαρμογής του παρόντος νόμου κατά τα ειδικότερα προβλεπόμενα στο άρθρο 74 του Ν.4412/16 όπως ισχύει. Κατά τα λοιπά εφαρμόζονται οι διατάξεις του άρθρου 203 του Ν.4412/16, όπως ισχύει.</w:t>
      </w:r>
    </w:p>
    <w:p w:rsidR="00196809" w:rsidRDefault="00196809" w:rsidP="00196809">
      <w:pPr>
        <w:spacing w:line="360" w:lineRule="auto"/>
        <w:jc w:val="both"/>
        <w:rPr>
          <w:rFonts w:ascii="Arial" w:hAnsi="Arial" w:cs="Arial"/>
        </w:rPr>
      </w:pPr>
    </w:p>
    <w:p w:rsidR="008B7788" w:rsidRPr="00B81505" w:rsidRDefault="008B7788" w:rsidP="00196809">
      <w:pPr>
        <w:spacing w:line="360" w:lineRule="auto"/>
        <w:jc w:val="both"/>
        <w:rPr>
          <w:rFonts w:ascii="Arial" w:hAnsi="Arial" w:cs="Arial"/>
        </w:rPr>
      </w:pPr>
    </w:p>
    <w:p w:rsidR="00B84B7C" w:rsidRDefault="00B84B7C" w:rsidP="00B84B7C">
      <w:pPr>
        <w:spacing w:line="360" w:lineRule="auto"/>
        <w:ind w:right="186"/>
        <w:jc w:val="both"/>
        <w:rPr>
          <w:rFonts w:ascii="Arial" w:hAnsi="Arial" w:cs="Arial"/>
          <w:u w:val="single"/>
        </w:rPr>
      </w:pPr>
      <w:r w:rsidRPr="00B81505">
        <w:rPr>
          <w:rFonts w:ascii="Arial" w:hAnsi="Arial" w:cs="Arial"/>
          <w:b/>
          <w:caps/>
        </w:rPr>
        <w:t>Αρθρο 1</w:t>
      </w:r>
      <w:r w:rsidR="00CA73DC">
        <w:rPr>
          <w:rFonts w:ascii="Arial" w:hAnsi="Arial" w:cs="Arial"/>
          <w:b/>
          <w:caps/>
        </w:rPr>
        <w:t>5</w:t>
      </w:r>
      <w:r w:rsidRPr="00B81505">
        <w:rPr>
          <w:rFonts w:ascii="Arial" w:hAnsi="Arial" w:cs="Arial"/>
          <w:b/>
          <w:caps/>
          <w:vertAlign w:val="superscript"/>
        </w:rPr>
        <w:t>o</w:t>
      </w:r>
      <w:r w:rsidRPr="00B81505">
        <w:rPr>
          <w:rFonts w:ascii="Arial" w:hAnsi="Arial" w:cs="Arial"/>
          <w:b/>
        </w:rPr>
        <w:t xml:space="preserve">: </w:t>
      </w:r>
      <w:r w:rsidRPr="00B81505">
        <w:rPr>
          <w:rFonts w:ascii="Arial" w:hAnsi="Arial" w:cs="Arial"/>
          <w:u w:val="single"/>
        </w:rPr>
        <w:t>Πληρωμή</w:t>
      </w:r>
    </w:p>
    <w:p w:rsidR="008B7788" w:rsidRPr="00B81505" w:rsidRDefault="008B7788" w:rsidP="00B84B7C">
      <w:pPr>
        <w:spacing w:line="360" w:lineRule="auto"/>
        <w:ind w:right="186"/>
        <w:jc w:val="both"/>
        <w:rPr>
          <w:rFonts w:ascii="Arial" w:hAnsi="Arial" w:cs="Arial"/>
          <w:u w:val="single"/>
        </w:rPr>
      </w:pPr>
    </w:p>
    <w:p w:rsidR="00B84B7C" w:rsidRPr="00B81505" w:rsidRDefault="00B84B7C" w:rsidP="00B84B7C">
      <w:pPr>
        <w:pStyle w:val="Default"/>
        <w:spacing w:line="360" w:lineRule="auto"/>
        <w:jc w:val="both"/>
        <w:rPr>
          <w:rFonts w:ascii="Arial" w:hAnsi="Arial" w:cs="Arial"/>
        </w:rPr>
      </w:pPr>
      <w:r w:rsidRPr="00B81505">
        <w:rPr>
          <w:rFonts w:ascii="Arial" w:hAnsi="Arial" w:cs="Arial"/>
        </w:rPr>
        <w:t xml:space="preserve">Η πληρωμή του συμβατικού ποσού θα γίνει με την έκδοση χρηματικού εντάλματος πληρωμής εντός εξήντα (60) ημερών, μετά την παραλαβή-πρωτοκόλληση των τιμολογίων από τον προμηθευτή και την προσκόμιση των </w:t>
      </w:r>
      <w:proofErr w:type="spellStart"/>
      <w:r w:rsidRPr="00B81505">
        <w:rPr>
          <w:rFonts w:ascii="Arial" w:hAnsi="Arial" w:cs="Arial"/>
        </w:rPr>
        <w:t>νομίμων</w:t>
      </w:r>
      <w:proofErr w:type="spellEnd"/>
      <w:r w:rsidRPr="00B81505">
        <w:rPr>
          <w:rFonts w:ascii="Arial" w:hAnsi="Arial" w:cs="Arial"/>
        </w:rPr>
        <w:t xml:space="preserve"> δικαιολογητικών, βάσει του νόμου 4152/2013 παρ. 5, 6 και 7 της υποπαραγράφου Ζ.</w:t>
      </w:r>
    </w:p>
    <w:p w:rsidR="00B84B7C" w:rsidRPr="00B81505" w:rsidRDefault="00B84B7C" w:rsidP="00B84B7C">
      <w:pPr>
        <w:pStyle w:val="a4"/>
        <w:spacing w:line="360" w:lineRule="auto"/>
        <w:ind w:right="186"/>
        <w:rPr>
          <w:rFonts w:cs="Arial"/>
        </w:rPr>
      </w:pPr>
    </w:p>
    <w:p w:rsidR="00D06486" w:rsidRDefault="00D06486" w:rsidP="00B84B7C">
      <w:pPr>
        <w:pStyle w:val="a4"/>
        <w:spacing w:line="360" w:lineRule="auto"/>
        <w:ind w:right="186"/>
        <w:rPr>
          <w:rFonts w:ascii="Arial" w:hAnsi="Arial" w:cs="Arial"/>
          <w:b/>
        </w:rPr>
      </w:pPr>
    </w:p>
    <w:p w:rsidR="00D06486" w:rsidRDefault="00D06486" w:rsidP="00B84B7C">
      <w:pPr>
        <w:pStyle w:val="a4"/>
        <w:spacing w:line="360" w:lineRule="auto"/>
        <w:ind w:right="186"/>
        <w:rPr>
          <w:rFonts w:ascii="Arial" w:hAnsi="Arial" w:cs="Arial"/>
          <w:b/>
        </w:rPr>
      </w:pPr>
    </w:p>
    <w:p w:rsidR="00D06486" w:rsidRDefault="00D06486" w:rsidP="00B84B7C">
      <w:pPr>
        <w:pStyle w:val="a4"/>
        <w:spacing w:line="360" w:lineRule="auto"/>
        <w:ind w:right="186"/>
        <w:rPr>
          <w:rFonts w:ascii="Arial" w:hAnsi="Arial" w:cs="Arial"/>
          <w:b/>
        </w:rPr>
      </w:pPr>
    </w:p>
    <w:p w:rsidR="00B84B7C" w:rsidRPr="00B81505" w:rsidRDefault="00B84B7C" w:rsidP="00B84B7C">
      <w:pPr>
        <w:pStyle w:val="a4"/>
        <w:spacing w:line="360" w:lineRule="auto"/>
        <w:ind w:right="186"/>
        <w:rPr>
          <w:rFonts w:ascii="Arial" w:hAnsi="Arial" w:cs="Arial"/>
          <w:u w:val="single"/>
        </w:rPr>
      </w:pPr>
      <w:r w:rsidRPr="00B81505">
        <w:rPr>
          <w:rFonts w:ascii="Arial" w:hAnsi="Arial" w:cs="Arial"/>
          <w:b/>
        </w:rPr>
        <w:t>ΑΡΘΡΟ 1</w:t>
      </w:r>
      <w:r w:rsidR="00CA73DC">
        <w:rPr>
          <w:rFonts w:ascii="Arial" w:hAnsi="Arial" w:cs="Arial"/>
          <w:b/>
        </w:rPr>
        <w:t>6</w:t>
      </w:r>
      <w:r w:rsidRPr="00B81505">
        <w:rPr>
          <w:rFonts w:ascii="Arial" w:hAnsi="Arial" w:cs="Arial"/>
          <w:b/>
          <w:vertAlign w:val="superscript"/>
        </w:rPr>
        <w:t>ο</w:t>
      </w:r>
      <w:r w:rsidRPr="00B81505">
        <w:rPr>
          <w:rFonts w:ascii="Arial" w:hAnsi="Arial" w:cs="Arial"/>
        </w:rPr>
        <w:t xml:space="preserve"> </w:t>
      </w:r>
      <w:r w:rsidRPr="00B81505">
        <w:rPr>
          <w:rFonts w:ascii="Arial" w:hAnsi="Arial" w:cs="Arial"/>
          <w:u w:val="single"/>
        </w:rPr>
        <w:t>Επίλυση Διαφορών</w:t>
      </w:r>
    </w:p>
    <w:p w:rsidR="00BA266F" w:rsidRDefault="00B84B7C" w:rsidP="00DB50EA">
      <w:pPr>
        <w:pStyle w:val="a4"/>
        <w:spacing w:line="360" w:lineRule="auto"/>
        <w:ind w:right="186"/>
        <w:jc w:val="both"/>
        <w:rPr>
          <w:rFonts w:ascii="Arial" w:hAnsi="Arial" w:cs="Arial"/>
        </w:rPr>
      </w:pPr>
      <w:r w:rsidRPr="00B81505">
        <w:rPr>
          <w:rFonts w:ascii="Arial" w:hAnsi="Arial" w:cs="Arial"/>
        </w:rPr>
        <w:t>Οι διαφορές που θα προκύψουν κατά την εφαρμογή της σύμβασης, επιλύονται σύμφωνα με τις ισχύουσες διατάξεις.</w:t>
      </w:r>
      <w:r w:rsidR="00DB50EA">
        <w:rPr>
          <w:rFonts w:ascii="Arial" w:hAnsi="Arial" w:cs="Arial"/>
        </w:rPr>
        <w:tab/>
      </w:r>
    </w:p>
    <w:p w:rsidR="00BA266F" w:rsidRDefault="00BA266F" w:rsidP="00DB50EA">
      <w:pPr>
        <w:pStyle w:val="a4"/>
        <w:spacing w:line="360" w:lineRule="auto"/>
        <w:ind w:right="186"/>
        <w:jc w:val="both"/>
        <w:rPr>
          <w:rFonts w:ascii="Arial" w:hAnsi="Arial" w:cs="Arial"/>
        </w:rPr>
      </w:pPr>
    </w:p>
    <w:p w:rsidR="00BA266F" w:rsidRDefault="00BA266F" w:rsidP="00DB50EA">
      <w:pPr>
        <w:pStyle w:val="a4"/>
        <w:spacing w:line="360" w:lineRule="auto"/>
        <w:ind w:right="186"/>
        <w:jc w:val="both"/>
        <w:rPr>
          <w:rFonts w:ascii="Arial" w:hAnsi="Arial" w:cs="Arial"/>
        </w:rPr>
      </w:pPr>
    </w:p>
    <w:p w:rsidR="00BA266F" w:rsidRDefault="00BA266F" w:rsidP="00DB50EA">
      <w:pPr>
        <w:pStyle w:val="a4"/>
        <w:spacing w:line="360" w:lineRule="auto"/>
        <w:ind w:right="186"/>
        <w:jc w:val="both"/>
        <w:rPr>
          <w:rFonts w:ascii="Arial" w:hAnsi="Arial" w:cs="Arial"/>
        </w:rPr>
      </w:pPr>
    </w:p>
    <w:p w:rsidR="00BA266F" w:rsidRDefault="00BA266F" w:rsidP="00DB50EA">
      <w:pPr>
        <w:pStyle w:val="a4"/>
        <w:spacing w:line="360" w:lineRule="auto"/>
        <w:ind w:right="186"/>
        <w:jc w:val="both"/>
        <w:rPr>
          <w:rFonts w:ascii="Arial" w:hAnsi="Arial" w:cs="Arial"/>
        </w:rPr>
      </w:pPr>
    </w:p>
    <w:p w:rsidR="00BA266F" w:rsidRDefault="00BA266F" w:rsidP="00DB50EA">
      <w:pPr>
        <w:pStyle w:val="a4"/>
        <w:spacing w:line="360" w:lineRule="auto"/>
        <w:ind w:right="186"/>
        <w:jc w:val="both"/>
        <w:rPr>
          <w:rFonts w:ascii="Arial" w:hAnsi="Arial" w:cs="Arial"/>
        </w:rPr>
      </w:pPr>
    </w:p>
    <w:p w:rsidR="00BA266F" w:rsidRDefault="00BA266F" w:rsidP="00DB50EA">
      <w:pPr>
        <w:pStyle w:val="a4"/>
        <w:spacing w:line="360" w:lineRule="auto"/>
        <w:ind w:right="186"/>
        <w:jc w:val="both"/>
        <w:rPr>
          <w:rFonts w:ascii="Arial" w:hAnsi="Arial" w:cs="Arial"/>
        </w:rPr>
      </w:pPr>
    </w:p>
    <w:p w:rsidR="00BA266F" w:rsidRPr="00ED3680" w:rsidRDefault="00BA266F" w:rsidP="00BA266F">
      <w:pPr>
        <w:tabs>
          <w:tab w:val="left" w:pos="3525"/>
          <w:tab w:val="left" w:pos="7020"/>
        </w:tabs>
        <w:spacing w:line="360" w:lineRule="auto"/>
        <w:jc w:val="both"/>
        <w:rPr>
          <w:rFonts w:ascii="Arial" w:hAnsi="Arial" w:cs="Arial"/>
          <w:color w:val="FF0000"/>
          <w:sz w:val="22"/>
          <w:szCs w:val="22"/>
        </w:rPr>
      </w:pPr>
      <w:r>
        <w:rPr>
          <w:rFonts w:ascii="Arial" w:hAnsi="Arial" w:cs="Arial"/>
          <w:sz w:val="22"/>
          <w:szCs w:val="22"/>
        </w:rPr>
        <w:t xml:space="preserve">     </w:t>
      </w:r>
      <w:r w:rsidRPr="00BA266F">
        <w:rPr>
          <w:rFonts w:ascii="Arial" w:hAnsi="Arial" w:cs="Arial"/>
          <w:sz w:val="22"/>
          <w:szCs w:val="22"/>
        </w:rPr>
        <w:t xml:space="preserve">   </w:t>
      </w:r>
      <w:r>
        <w:rPr>
          <w:rFonts w:ascii="Arial" w:hAnsi="Arial" w:cs="Arial"/>
          <w:sz w:val="22"/>
          <w:szCs w:val="22"/>
        </w:rPr>
        <w:t xml:space="preserve"> </w:t>
      </w:r>
      <w:r w:rsidRPr="005F3208">
        <w:rPr>
          <w:rFonts w:ascii="Arial" w:hAnsi="Arial" w:cs="Arial"/>
          <w:sz w:val="22"/>
          <w:szCs w:val="22"/>
        </w:rPr>
        <w:t xml:space="preserve">ΙΛΙΟΝ  </w:t>
      </w:r>
      <w:r w:rsidR="00B248D3">
        <w:rPr>
          <w:rFonts w:ascii="Arial" w:hAnsi="Arial" w:cs="Arial"/>
          <w:sz w:val="22"/>
          <w:szCs w:val="22"/>
          <w:lang w:val="en-US"/>
        </w:rPr>
        <w:t>04</w:t>
      </w:r>
      <w:r w:rsidR="004630D0" w:rsidRPr="005047C6">
        <w:rPr>
          <w:rFonts w:ascii="Arial" w:hAnsi="Arial" w:cs="Arial"/>
          <w:sz w:val="22"/>
          <w:szCs w:val="22"/>
        </w:rPr>
        <w:t>/05</w:t>
      </w:r>
      <w:r w:rsidR="005047C6" w:rsidRPr="005047C6">
        <w:rPr>
          <w:rFonts w:ascii="Arial" w:hAnsi="Arial" w:cs="Arial"/>
          <w:sz w:val="22"/>
          <w:szCs w:val="22"/>
        </w:rPr>
        <w:t>/2023</w:t>
      </w:r>
      <w:r w:rsidRPr="00ED3680">
        <w:rPr>
          <w:rFonts w:ascii="Arial" w:hAnsi="Arial" w:cs="Arial"/>
          <w:color w:val="FF0000"/>
          <w:sz w:val="22"/>
          <w:szCs w:val="22"/>
        </w:rPr>
        <w:t xml:space="preserve">                 </w:t>
      </w:r>
      <w:r w:rsidRPr="005047C6">
        <w:rPr>
          <w:rFonts w:ascii="Arial" w:hAnsi="Arial" w:cs="Arial"/>
          <w:sz w:val="22"/>
          <w:szCs w:val="22"/>
        </w:rPr>
        <w:t xml:space="preserve">ΙΛΙΟΝ </w:t>
      </w:r>
      <w:r w:rsidR="00B248D3">
        <w:rPr>
          <w:rFonts w:ascii="Arial" w:hAnsi="Arial" w:cs="Arial"/>
          <w:sz w:val="22"/>
          <w:szCs w:val="22"/>
        </w:rPr>
        <w:t>05</w:t>
      </w:r>
      <w:r w:rsidR="004630D0" w:rsidRPr="005047C6">
        <w:rPr>
          <w:rFonts w:ascii="Arial" w:hAnsi="Arial" w:cs="Arial"/>
          <w:sz w:val="22"/>
          <w:szCs w:val="22"/>
        </w:rPr>
        <w:t>/05</w:t>
      </w:r>
      <w:r w:rsidR="005047C6" w:rsidRPr="005047C6">
        <w:rPr>
          <w:rFonts w:ascii="Arial" w:hAnsi="Arial" w:cs="Arial"/>
          <w:sz w:val="22"/>
          <w:szCs w:val="22"/>
        </w:rPr>
        <w:t>/2023</w:t>
      </w:r>
      <w:r w:rsidRPr="005047C6">
        <w:rPr>
          <w:rFonts w:ascii="Arial" w:hAnsi="Arial" w:cs="Arial"/>
          <w:sz w:val="22"/>
          <w:szCs w:val="22"/>
        </w:rPr>
        <w:t xml:space="preserve">                                ΙΛΙΟΝ </w:t>
      </w:r>
      <w:r w:rsidR="00B248D3">
        <w:rPr>
          <w:rFonts w:ascii="Arial" w:hAnsi="Arial" w:cs="Arial"/>
          <w:sz w:val="22"/>
          <w:szCs w:val="22"/>
        </w:rPr>
        <w:t>08</w:t>
      </w:r>
      <w:r w:rsidR="005F3208" w:rsidRPr="005047C6">
        <w:rPr>
          <w:rFonts w:ascii="Arial" w:hAnsi="Arial" w:cs="Arial"/>
          <w:sz w:val="22"/>
          <w:szCs w:val="22"/>
        </w:rPr>
        <w:t>/05</w:t>
      </w:r>
      <w:r w:rsidR="005047C6" w:rsidRPr="005047C6">
        <w:rPr>
          <w:rFonts w:ascii="Arial" w:hAnsi="Arial" w:cs="Arial"/>
          <w:sz w:val="22"/>
          <w:szCs w:val="22"/>
        </w:rPr>
        <w:t>/2023</w:t>
      </w:r>
    </w:p>
    <w:p w:rsidR="00BA266F" w:rsidRPr="00A15D35" w:rsidRDefault="00BA266F" w:rsidP="00BA266F">
      <w:pPr>
        <w:tabs>
          <w:tab w:val="left" w:pos="3285"/>
          <w:tab w:val="left" w:pos="7410"/>
        </w:tabs>
        <w:jc w:val="both"/>
        <w:rPr>
          <w:rFonts w:ascii="Arial" w:hAnsi="Arial" w:cs="Arial"/>
          <w:bCs/>
          <w:sz w:val="22"/>
          <w:szCs w:val="22"/>
        </w:rPr>
      </w:pPr>
      <w:r>
        <w:rPr>
          <w:bCs/>
          <w:sz w:val="32"/>
        </w:rPr>
        <w:tab/>
      </w:r>
      <w:r w:rsidRPr="00BA266F">
        <w:rPr>
          <w:bCs/>
          <w:sz w:val="32"/>
        </w:rPr>
        <w:t xml:space="preserve">    </w:t>
      </w:r>
      <w:r>
        <w:rPr>
          <w:bCs/>
          <w:sz w:val="32"/>
        </w:rPr>
        <w:t xml:space="preserve"> </w:t>
      </w:r>
      <w:r w:rsidRPr="00A15D35">
        <w:rPr>
          <w:rFonts w:ascii="Arial" w:hAnsi="Arial" w:cs="Arial"/>
          <w:bCs/>
          <w:sz w:val="22"/>
          <w:szCs w:val="22"/>
        </w:rPr>
        <w:t>ΕΛΕΓΧΘΗΚΕ</w:t>
      </w:r>
      <w:r>
        <w:rPr>
          <w:rFonts w:ascii="Arial" w:hAnsi="Arial" w:cs="Arial"/>
          <w:bCs/>
          <w:sz w:val="22"/>
          <w:szCs w:val="22"/>
        </w:rPr>
        <w:t xml:space="preserve">                                     ΘΕΩΡΗΘΗΚΕ</w:t>
      </w:r>
    </w:p>
    <w:p w:rsidR="00BA266F" w:rsidRDefault="00BA266F" w:rsidP="00BA266F">
      <w:pPr>
        <w:jc w:val="both"/>
        <w:rPr>
          <w:b/>
          <w:bCs/>
          <w:sz w:val="32"/>
          <w:u w:val="single"/>
        </w:rPr>
      </w:pPr>
    </w:p>
    <w:p w:rsidR="00BA266F" w:rsidRPr="00EA12C8" w:rsidRDefault="00BA266F" w:rsidP="00BA266F">
      <w:pPr>
        <w:spacing w:after="120"/>
        <w:jc w:val="both"/>
        <w:rPr>
          <w:rFonts w:ascii="Arial" w:hAnsi="Arial" w:cs="Arial"/>
          <w:b/>
          <w:sz w:val="22"/>
          <w:szCs w:val="22"/>
          <w:u w:val="single"/>
        </w:rPr>
      </w:pPr>
    </w:p>
    <w:p w:rsidR="00BA266F" w:rsidRDefault="00BA266F" w:rsidP="00BA266F">
      <w:pPr>
        <w:tabs>
          <w:tab w:val="left" w:pos="2970"/>
          <w:tab w:val="left" w:pos="6915"/>
        </w:tabs>
        <w:spacing w:after="120"/>
        <w:jc w:val="both"/>
        <w:rPr>
          <w:rFonts w:ascii="Arial" w:hAnsi="Arial" w:cs="Arial"/>
          <w:sz w:val="22"/>
          <w:szCs w:val="22"/>
        </w:rPr>
      </w:pPr>
      <w:r>
        <w:rPr>
          <w:rFonts w:ascii="Arial" w:hAnsi="Arial" w:cs="Arial"/>
          <w:sz w:val="22"/>
          <w:szCs w:val="22"/>
        </w:rPr>
        <w:t xml:space="preserve">           Ο  </w:t>
      </w:r>
      <w:proofErr w:type="spellStart"/>
      <w:r>
        <w:rPr>
          <w:rFonts w:ascii="Arial" w:hAnsi="Arial" w:cs="Arial"/>
          <w:sz w:val="22"/>
          <w:szCs w:val="22"/>
        </w:rPr>
        <w:t>συντάξας</w:t>
      </w:r>
      <w:proofErr w:type="spellEnd"/>
      <w:r>
        <w:rPr>
          <w:rFonts w:ascii="Arial" w:hAnsi="Arial" w:cs="Arial"/>
          <w:sz w:val="22"/>
          <w:szCs w:val="22"/>
        </w:rPr>
        <w:t xml:space="preserve">                </w:t>
      </w:r>
      <w:r w:rsidRPr="00BA266F">
        <w:rPr>
          <w:rFonts w:ascii="Arial" w:hAnsi="Arial" w:cs="Arial"/>
          <w:sz w:val="22"/>
          <w:szCs w:val="22"/>
        </w:rPr>
        <w:t xml:space="preserve">   </w:t>
      </w:r>
      <w:r>
        <w:rPr>
          <w:rFonts w:ascii="Arial" w:hAnsi="Arial" w:cs="Arial"/>
          <w:sz w:val="22"/>
          <w:szCs w:val="22"/>
        </w:rPr>
        <w:t xml:space="preserve">  Ο Προϊστάμενος Τμήματος</w:t>
      </w:r>
      <w:r>
        <w:rPr>
          <w:rFonts w:ascii="Arial" w:hAnsi="Arial" w:cs="Arial"/>
          <w:sz w:val="22"/>
          <w:szCs w:val="22"/>
        </w:rPr>
        <w:tab/>
        <w:t xml:space="preserve">  </w:t>
      </w:r>
      <w:r w:rsidRPr="00BA266F">
        <w:rPr>
          <w:rFonts w:ascii="Arial" w:hAnsi="Arial" w:cs="Arial"/>
          <w:sz w:val="22"/>
          <w:szCs w:val="22"/>
        </w:rPr>
        <w:t xml:space="preserve"> </w:t>
      </w:r>
      <w:r>
        <w:rPr>
          <w:rFonts w:ascii="Arial" w:hAnsi="Arial" w:cs="Arial"/>
          <w:sz w:val="22"/>
          <w:szCs w:val="22"/>
        </w:rPr>
        <w:t xml:space="preserve"> Η αναπληρώτρια</w:t>
      </w:r>
    </w:p>
    <w:p w:rsidR="00BA266F" w:rsidRDefault="00BA266F" w:rsidP="00BA266F">
      <w:pPr>
        <w:tabs>
          <w:tab w:val="left" w:pos="1105"/>
          <w:tab w:val="left" w:pos="3000"/>
        </w:tabs>
        <w:rPr>
          <w:rFonts w:ascii="Calibri" w:hAnsi="Calibri" w:cs="Arial"/>
          <w:sz w:val="22"/>
          <w:szCs w:val="22"/>
        </w:rPr>
      </w:pPr>
      <w:r>
        <w:rPr>
          <w:rFonts w:ascii="Calibri" w:hAnsi="Calibri" w:cs="Arial"/>
          <w:sz w:val="22"/>
          <w:szCs w:val="22"/>
        </w:rPr>
        <w:tab/>
      </w:r>
      <w:r>
        <w:rPr>
          <w:rFonts w:ascii="Calibri" w:hAnsi="Calibri" w:cs="Arial"/>
          <w:sz w:val="22"/>
          <w:szCs w:val="22"/>
        </w:rPr>
        <w:tab/>
      </w:r>
      <w:r w:rsidRPr="00BA266F">
        <w:rPr>
          <w:rFonts w:ascii="Calibri" w:hAnsi="Calibri" w:cs="Arial"/>
          <w:sz w:val="22"/>
          <w:szCs w:val="22"/>
        </w:rPr>
        <w:t xml:space="preserve">    </w:t>
      </w:r>
      <w:r>
        <w:rPr>
          <w:rFonts w:ascii="Calibri" w:hAnsi="Calibri" w:cs="Arial"/>
          <w:sz w:val="22"/>
          <w:szCs w:val="22"/>
        </w:rPr>
        <w:t xml:space="preserve">Διαχείρισης &amp; Συντήρησης                        </w:t>
      </w:r>
      <w:r w:rsidRPr="00BA266F">
        <w:rPr>
          <w:rFonts w:ascii="Calibri" w:hAnsi="Calibri" w:cs="Arial"/>
          <w:sz w:val="22"/>
          <w:szCs w:val="22"/>
        </w:rPr>
        <w:t xml:space="preserve"> </w:t>
      </w:r>
      <w:r>
        <w:rPr>
          <w:rFonts w:ascii="Calibri" w:hAnsi="Calibri" w:cs="Arial"/>
          <w:sz w:val="22"/>
          <w:szCs w:val="22"/>
        </w:rPr>
        <w:t xml:space="preserve">  Προϊσταμένη Διευθύνσεως                                                                                     </w:t>
      </w:r>
      <w:r w:rsidRPr="00BA266F">
        <w:rPr>
          <w:rFonts w:ascii="Calibri" w:hAnsi="Calibri" w:cs="Arial"/>
          <w:sz w:val="22"/>
          <w:szCs w:val="22"/>
        </w:rPr>
        <w:t xml:space="preserve"> </w:t>
      </w:r>
      <w:r>
        <w:rPr>
          <w:rFonts w:ascii="Calibri" w:hAnsi="Calibri" w:cs="Arial"/>
          <w:sz w:val="22"/>
          <w:szCs w:val="22"/>
        </w:rPr>
        <w:t xml:space="preserve">                                            </w:t>
      </w:r>
      <w:r w:rsidRPr="00BA266F">
        <w:rPr>
          <w:rFonts w:ascii="Calibri" w:hAnsi="Calibri" w:cs="Arial"/>
          <w:sz w:val="22"/>
          <w:szCs w:val="22"/>
        </w:rPr>
        <w:t xml:space="preserve">     </w:t>
      </w:r>
      <w:r>
        <w:rPr>
          <w:rFonts w:ascii="Calibri" w:hAnsi="Calibri" w:cs="Arial"/>
          <w:sz w:val="22"/>
          <w:szCs w:val="22"/>
        </w:rPr>
        <w:t xml:space="preserve">                                                </w:t>
      </w:r>
      <w:r w:rsidRPr="00BA266F">
        <w:rPr>
          <w:rFonts w:ascii="Calibri" w:hAnsi="Calibri" w:cs="Arial"/>
          <w:sz w:val="22"/>
          <w:szCs w:val="22"/>
        </w:rPr>
        <w:t xml:space="preserve">                         </w:t>
      </w:r>
    </w:p>
    <w:p w:rsidR="00BA266F" w:rsidRDefault="00BA266F" w:rsidP="00BA266F">
      <w:pPr>
        <w:tabs>
          <w:tab w:val="left" w:pos="3900"/>
          <w:tab w:val="left" w:pos="6780"/>
        </w:tabs>
        <w:rPr>
          <w:rFonts w:ascii="Calibri" w:hAnsi="Calibri" w:cs="Arial"/>
          <w:sz w:val="22"/>
          <w:szCs w:val="22"/>
        </w:rPr>
      </w:pPr>
      <w:r>
        <w:rPr>
          <w:rFonts w:ascii="Calibri" w:hAnsi="Calibri" w:cs="Arial"/>
          <w:sz w:val="22"/>
          <w:szCs w:val="22"/>
        </w:rPr>
        <w:t xml:space="preserve">                                                                             Οχημάτων                                           Διαχείρισης Απορριμμάτων</w:t>
      </w:r>
    </w:p>
    <w:p w:rsidR="00BA266F" w:rsidRDefault="00BA266F" w:rsidP="00BA266F">
      <w:pPr>
        <w:tabs>
          <w:tab w:val="left" w:pos="3900"/>
          <w:tab w:val="left" w:pos="6780"/>
        </w:tabs>
        <w:rPr>
          <w:rFonts w:ascii="Calibri" w:hAnsi="Calibri" w:cs="Arial"/>
          <w:sz w:val="22"/>
          <w:szCs w:val="22"/>
        </w:rPr>
      </w:pPr>
      <w:r w:rsidRPr="00BA266F">
        <w:rPr>
          <w:rFonts w:ascii="Calibri" w:hAnsi="Calibri" w:cs="Arial"/>
          <w:sz w:val="22"/>
          <w:szCs w:val="22"/>
        </w:rPr>
        <w:t xml:space="preserve">                                                                           </w:t>
      </w:r>
      <w:r>
        <w:rPr>
          <w:rFonts w:ascii="Calibri" w:hAnsi="Calibri" w:cs="Arial"/>
          <w:sz w:val="22"/>
          <w:szCs w:val="22"/>
        </w:rPr>
        <w:tab/>
        <w:t xml:space="preserve">        </w:t>
      </w:r>
      <w:r w:rsidRPr="00BA266F">
        <w:rPr>
          <w:rFonts w:ascii="Calibri" w:hAnsi="Calibri" w:cs="Arial"/>
          <w:sz w:val="22"/>
          <w:szCs w:val="22"/>
        </w:rPr>
        <w:t xml:space="preserve"> </w:t>
      </w:r>
      <w:r>
        <w:rPr>
          <w:rFonts w:ascii="Calibri" w:hAnsi="Calibri" w:cs="Arial"/>
          <w:sz w:val="22"/>
          <w:szCs w:val="22"/>
        </w:rPr>
        <w:t xml:space="preserve">   </w:t>
      </w:r>
      <w:r w:rsidRPr="00BA266F">
        <w:rPr>
          <w:rFonts w:ascii="Calibri" w:hAnsi="Calibri" w:cs="Arial"/>
          <w:sz w:val="22"/>
          <w:szCs w:val="22"/>
        </w:rPr>
        <w:t xml:space="preserve">   </w:t>
      </w:r>
      <w:r>
        <w:rPr>
          <w:rFonts w:ascii="Calibri" w:hAnsi="Calibri" w:cs="Arial"/>
          <w:sz w:val="22"/>
          <w:szCs w:val="22"/>
        </w:rPr>
        <w:t xml:space="preserve">                                                       </w:t>
      </w:r>
      <w:r w:rsidRPr="00BA266F">
        <w:rPr>
          <w:rFonts w:ascii="Calibri" w:hAnsi="Calibri" w:cs="Arial"/>
          <w:sz w:val="22"/>
          <w:szCs w:val="22"/>
        </w:rPr>
        <w:t xml:space="preserve"> </w:t>
      </w:r>
      <w:r>
        <w:rPr>
          <w:rFonts w:ascii="Calibri" w:hAnsi="Calibri" w:cs="Arial"/>
          <w:sz w:val="22"/>
          <w:szCs w:val="22"/>
        </w:rPr>
        <w:t>&amp; Πρασίνου</w:t>
      </w:r>
    </w:p>
    <w:p w:rsidR="00BA266F" w:rsidRPr="00A15D35" w:rsidRDefault="00BA266F" w:rsidP="00BA266F">
      <w:pPr>
        <w:rPr>
          <w:rFonts w:ascii="Calibri" w:hAnsi="Calibri" w:cs="Arial"/>
          <w:sz w:val="22"/>
          <w:szCs w:val="22"/>
        </w:rPr>
      </w:pPr>
    </w:p>
    <w:p w:rsidR="00BA266F" w:rsidRPr="00A15D35" w:rsidRDefault="00BA266F" w:rsidP="00BA266F">
      <w:pPr>
        <w:rPr>
          <w:rFonts w:ascii="Calibri" w:hAnsi="Calibri" w:cs="Arial"/>
          <w:sz w:val="22"/>
          <w:szCs w:val="22"/>
        </w:rPr>
      </w:pPr>
    </w:p>
    <w:p w:rsidR="00BA266F" w:rsidRDefault="00BA266F" w:rsidP="00BA266F">
      <w:pPr>
        <w:rPr>
          <w:rFonts w:ascii="Calibri" w:hAnsi="Calibri" w:cs="Arial"/>
          <w:sz w:val="22"/>
          <w:szCs w:val="22"/>
        </w:rPr>
      </w:pPr>
    </w:p>
    <w:p w:rsidR="00A307B2" w:rsidRPr="00A307B2" w:rsidRDefault="00BA266F" w:rsidP="00A307B2">
      <w:pPr>
        <w:tabs>
          <w:tab w:val="left" w:pos="930"/>
          <w:tab w:val="left" w:pos="3165"/>
          <w:tab w:val="left" w:pos="6795"/>
        </w:tabs>
        <w:rPr>
          <w:rFonts w:ascii="Calibri" w:hAnsi="Calibri" w:cs="Arial"/>
          <w:sz w:val="22"/>
          <w:szCs w:val="22"/>
        </w:rPr>
      </w:pPr>
      <w:r>
        <w:rPr>
          <w:rFonts w:ascii="Calibri" w:hAnsi="Calibri" w:cs="Arial"/>
          <w:sz w:val="22"/>
          <w:szCs w:val="22"/>
        </w:rPr>
        <w:t xml:space="preserve">      </w:t>
      </w:r>
      <w:r w:rsidRPr="00BA266F">
        <w:rPr>
          <w:rFonts w:ascii="Calibri" w:hAnsi="Calibri" w:cs="Arial"/>
          <w:sz w:val="22"/>
          <w:szCs w:val="22"/>
        </w:rPr>
        <w:t xml:space="preserve"> </w:t>
      </w:r>
      <w:r>
        <w:rPr>
          <w:rFonts w:ascii="Calibri" w:hAnsi="Calibri" w:cs="Arial"/>
          <w:sz w:val="22"/>
          <w:szCs w:val="22"/>
        </w:rPr>
        <w:t xml:space="preserve"> Τσαλδάρης </w:t>
      </w:r>
      <w:proofErr w:type="spellStart"/>
      <w:r>
        <w:rPr>
          <w:rFonts w:ascii="Calibri" w:hAnsi="Calibri" w:cs="Arial"/>
          <w:sz w:val="22"/>
          <w:szCs w:val="22"/>
        </w:rPr>
        <w:t>Παλλάσης</w:t>
      </w:r>
      <w:proofErr w:type="spellEnd"/>
      <w:r>
        <w:rPr>
          <w:rFonts w:ascii="Calibri" w:hAnsi="Calibri" w:cs="Arial"/>
          <w:sz w:val="22"/>
          <w:szCs w:val="22"/>
        </w:rPr>
        <w:tab/>
        <w:t xml:space="preserve">   </w:t>
      </w:r>
      <w:r w:rsidRPr="00BA266F">
        <w:rPr>
          <w:rFonts w:ascii="Calibri" w:hAnsi="Calibri" w:cs="Arial"/>
          <w:sz w:val="22"/>
          <w:szCs w:val="22"/>
        </w:rPr>
        <w:t xml:space="preserve">  </w:t>
      </w:r>
      <w:r w:rsidR="005F3208">
        <w:rPr>
          <w:rFonts w:ascii="Calibri" w:hAnsi="Calibri" w:cs="Arial"/>
          <w:sz w:val="22"/>
          <w:szCs w:val="22"/>
        </w:rPr>
        <w:t xml:space="preserve">  </w:t>
      </w:r>
      <w:proofErr w:type="spellStart"/>
      <w:r w:rsidR="005F3208">
        <w:rPr>
          <w:rFonts w:ascii="Calibri" w:hAnsi="Calibri" w:cs="Arial"/>
          <w:sz w:val="22"/>
          <w:szCs w:val="22"/>
        </w:rPr>
        <w:t>Πουλά</w:t>
      </w:r>
      <w:r>
        <w:rPr>
          <w:rFonts w:ascii="Calibri" w:hAnsi="Calibri" w:cs="Arial"/>
          <w:sz w:val="22"/>
          <w:szCs w:val="22"/>
        </w:rPr>
        <w:t>κης</w:t>
      </w:r>
      <w:proofErr w:type="spellEnd"/>
      <w:r>
        <w:rPr>
          <w:rFonts w:ascii="Calibri" w:hAnsi="Calibri" w:cs="Arial"/>
          <w:sz w:val="22"/>
          <w:szCs w:val="22"/>
        </w:rPr>
        <w:t xml:space="preserve"> Ευθύμιος</w:t>
      </w:r>
      <w:r>
        <w:rPr>
          <w:rFonts w:ascii="Calibri" w:hAnsi="Calibri" w:cs="Arial"/>
          <w:sz w:val="22"/>
          <w:szCs w:val="22"/>
        </w:rPr>
        <w:tab/>
      </w:r>
      <w:r w:rsidRPr="00BA266F">
        <w:rPr>
          <w:rFonts w:ascii="Calibri" w:hAnsi="Calibri" w:cs="Arial"/>
          <w:sz w:val="22"/>
          <w:szCs w:val="22"/>
        </w:rPr>
        <w:t xml:space="preserve">     </w:t>
      </w:r>
      <w:r w:rsidR="00A307B2">
        <w:rPr>
          <w:rFonts w:ascii="Calibri" w:hAnsi="Calibri" w:cs="Arial"/>
          <w:sz w:val="22"/>
          <w:szCs w:val="22"/>
        </w:rPr>
        <w:t xml:space="preserve">    Γαλάνη Ευαγγέλια</w:t>
      </w:r>
    </w:p>
    <w:sectPr w:rsidR="00A307B2" w:rsidRPr="00A307B2" w:rsidSect="003E6373">
      <w:footerReference w:type="even" r:id="rId10"/>
      <w:footerReference w:type="default" r:id="rId11"/>
      <w:pgSz w:w="11906" w:h="16838"/>
      <w:pgMar w:top="851" w:right="746" w:bottom="1440" w:left="5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1B1" w:rsidRDefault="005D11B1">
      <w:r>
        <w:separator/>
      </w:r>
    </w:p>
  </w:endnote>
  <w:endnote w:type="continuationSeparator" w:id="0">
    <w:p w:rsidR="005D11B1" w:rsidRDefault="005D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D86" w:rsidRDefault="00354F83" w:rsidP="00D529CD">
    <w:pPr>
      <w:pStyle w:val="a5"/>
      <w:framePr w:wrap="around" w:vAnchor="text" w:hAnchor="margin" w:xAlign="right" w:y="1"/>
      <w:rPr>
        <w:rStyle w:val="a6"/>
      </w:rPr>
    </w:pPr>
    <w:r>
      <w:rPr>
        <w:rStyle w:val="a6"/>
      </w:rPr>
      <w:fldChar w:fldCharType="begin"/>
    </w:r>
    <w:r w:rsidR="00BB3D86">
      <w:rPr>
        <w:rStyle w:val="a6"/>
      </w:rPr>
      <w:instrText xml:space="preserve">PAGE  </w:instrText>
    </w:r>
    <w:r>
      <w:rPr>
        <w:rStyle w:val="a6"/>
      </w:rPr>
      <w:fldChar w:fldCharType="end"/>
    </w:r>
  </w:p>
  <w:p w:rsidR="00BB3D86" w:rsidRDefault="00BB3D86" w:rsidP="001F4AC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D86" w:rsidRDefault="00354F83" w:rsidP="00D529CD">
    <w:pPr>
      <w:pStyle w:val="a5"/>
      <w:framePr w:wrap="around" w:vAnchor="text" w:hAnchor="margin" w:xAlign="right" w:y="1"/>
      <w:rPr>
        <w:rStyle w:val="a6"/>
      </w:rPr>
    </w:pPr>
    <w:r>
      <w:rPr>
        <w:rStyle w:val="a6"/>
      </w:rPr>
      <w:fldChar w:fldCharType="begin"/>
    </w:r>
    <w:r w:rsidR="00BB3D86">
      <w:rPr>
        <w:rStyle w:val="a6"/>
      </w:rPr>
      <w:instrText xml:space="preserve">PAGE  </w:instrText>
    </w:r>
    <w:r>
      <w:rPr>
        <w:rStyle w:val="a6"/>
      </w:rPr>
      <w:fldChar w:fldCharType="separate"/>
    </w:r>
    <w:r w:rsidR="008B6AD6">
      <w:rPr>
        <w:rStyle w:val="a6"/>
        <w:noProof/>
      </w:rPr>
      <w:t>10</w:t>
    </w:r>
    <w:r>
      <w:rPr>
        <w:rStyle w:val="a6"/>
      </w:rPr>
      <w:fldChar w:fldCharType="end"/>
    </w:r>
  </w:p>
  <w:p w:rsidR="00BB3D86" w:rsidRDefault="00BB3D86" w:rsidP="001F4AC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1B1" w:rsidRDefault="005D11B1">
      <w:r>
        <w:separator/>
      </w:r>
    </w:p>
  </w:footnote>
  <w:footnote w:type="continuationSeparator" w:id="0">
    <w:p w:rsidR="005D11B1" w:rsidRDefault="005D1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9B8"/>
    <w:multiLevelType w:val="hybridMultilevel"/>
    <w:tmpl w:val="DA5446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0B605C8"/>
    <w:multiLevelType w:val="hybridMultilevel"/>
    <w:tmpl w:val="05562E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1BF2BD9"/>
    <w:multiLevelType w:val="hybridMultilevel"/>
    <w:tmpl w:val="C73009A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22BB2"/>
    <w:multiLevelType w:val="hybridMultilevel"/>
    <w:tmpl w:val="3416AF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60F5921"/>
    <w:multiLevelType w:val="hybridMultilevel"/>
    <w:tmpl w:val="5ADC3778"/>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5" w15:restartNumberingAfterBreak="0">
    <w:nsid w:val="271936D1"/>
    <w:multiLevelType w:val="hybridMultilevel"/>
    <w:tmpl w:val="525AC5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2F21BD9"/>
    <w:multiLevelType w:val="hybridMultilevel"/>
    <w:tmpl w:val="0BD65942"/>
    <w:lvl w:ilvl="0" w:tplc="02A4A4E2">
      <w:start w:val="1"/>
      <w:numFmt w:val="bullet"/>
      <w:lvlText w:val=""/>
      <w:lvlJc w:val="left"/>
      <w:pPr>
        <w:ind w:left="1866" w:hanging="360"/>
      </w:pPr>
      <w:rPr>
        <w:rFonts w:ascii="Symbol" w:hAnsi="Symbol" w:hint="default"/>
      </w:rPr>
    </w:lvl>
    <w:lvl w:ilvl="1" w:tplc="04080003" w:tentative="1">
      <w:start w:val="1"/>
      <w:numFmt w:val="bullet"/>
      <w:lvlText w:val="o"/>
      <w:lvlJc w:val="left"/>
      <w:pPr>
        <w:ind w:left="2586" w:hanging="360"/>
      </w:pPr>
      <w:rPr>
        <w:rFonts w:ascii="Courier New" w:hAnsi="Courier New" w:cs="Courier New" w:hint="default"/>
      </w:rPr>
    </w:lvl>
    <w:lvl w:ilvl="2" w:tplc="04080005" w:tentative="1">
      <w:start w:val="1"/>
      <w:numFmt w:val="bullet"/>
      <w:lvlText w:val=""/>
      <w:lvlJc w:val="left"/>
      <w:pPr>
        <w:ind w:left="3306" w:hanging="360"/>
      </w:pPr>
      <w:rPr>
        <w:rFonts w:ascii="Wingdings" w:hAnsi="Wingdings" w:hint="default"/>
      </w:rPr>
    </w:lvl>
    <w:lvl w:ilvl="3" w:tplc="04080001" w:tentative="1">
      <w:start w:val="1"/>
      <w:numFmt w:val="bullet"/>
      <w:lvlText w:val=""/>
      <w:lvlJc w:val="left"/>
      <w:pPr>
        <w:ind w:left="4026" w:hanging="360"/>
      </w:pPr>
      <w:rPr>
        <w:rFonts w:ascii="Symbol" w:hAnsi="Symbol" w:hint="default"/>
      </w:rPr>
    </w:lvl>
    <w:lvl w:ilvl="4" w:tplc="04080003" w:tentative="1">
      <w:start w:val="1"/>
      <w:numFmt w:val="bullet"/>
      <w:lvlText w:val="o"/>
      <w:lvlJc w:val="left"/>
      <w:pPr>
        <w:ind w:left="4746" w:hanging="360"/>
      </w:pPr>
      <w:rPr>
        <w:rFonts w:ascii="Courier New" w:hAnsi="Courier New" w:cs="Courier New" w:hint="default"/>
      </w:rPr>
    </w:lvl>
    <w:lvl w:ilvl="5" w:tplc="04080005" w:tentative="1">
      <w:start w:val="1"/>
      <w:numFmt w:val="bullet"/>
      <w:lvlText w:val=""/>
      <w:lvlJc w:val="left"/>
      <w:pPr>
        <w:ind w:left="5466" w:hanging="360"/>
      </w:pPr>
      <w:rPr>
        <w:rFonts w:ascii="Wingdings" w:hAnsi="Wingdings" w:hint="default"/>
      </w:rPr>
    </w:lvl>
    <w:lvl w:ilvl="6" w:tplc="04080001" w:tentative="1">
      <w:start w:val="1"/>
      <w:numFmt w:val="bullet"/>
      <w:lvlText w:val=""/>
      <w:lvlJc w:val="left"/>
      <w:pPr>
        <w:ind w:left="6186" w:hanging="360"/>
      </w:pPr>
      <w:rPr>
        <w:rFonts w:ascii="Symbol" w:hAnsi="Symbol" w:hint="default"/>
      </w:rPr>
    </w:lvl>
    <w:lvl w:ilvl="7" w:tplc="04080003" w:tentative="1">
      <w:start w:val="1"/>
      <w:numFmt w:val="bullet"/>
      <w:lvlText w:val="o"/>
      <w:lvlJc w:val="left"/>
      <w:pPr>
        <w:ind w:left="6906" w:hanging="360"/>
      </w:pPr>
      <w:rPr>
        <w:rFonts w:ascii="Courier New" w:hAnsi="Courier New" w:cs="Courier New" w:hint="default"/>
      </w:rPr>
    </w:lvl>
    <w:lvl w:ilvl="8" w:tplc="04080005" w:tentative="1">
      <w:start w:val="1"/>
      <w:numFmt w:val="bullet"/>
      <w:lvlText w:val=""/>
      <w:lvlJc w:val="left"/>
      <w:pPr>
        <w:ind w:left="7626" w:hanging="360"/>
      </w:pPr>
      <w:rPr>
        <w:rFonts w:ascii="Wingdings" w:hAnsi="Wingdings" w:hint="default"/>
      </w:rPr>
    </w:lvl>
  </w:abstractNum>
  <w:abstractNum w:abstractNumId="7" w15:restartNumberingAfterBreak="0">
    <w:nsid w:val="3B3C22B4"/>
    <w:multiLevelType w:val="hybridMultilevel"/>
    <w:tmpl w:val="E752B19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520"/>
        </w:tabs>
        <w:ind w:left="2520" w:hanging="360"/>
      </w:pPr>
      <w:rPr>
        <w:rFonts w:hint="default"/>
      </w:rPr>
    </w:lvl>
    <w:lvl w:ilvl="4" w:tplc="838E60A4">
      <w:start w:val="2"/>
      <w:numFmt w:val="bullet"/>
      <w:lvlText w:val="-"/>
      <w:lvlJc w:val="left"/>
      <w:pPr>
        <w:ind w:left="3240" w:hanging="360"/>
      </w:pPr>
      <w:rPr>
        <w:rFonts w:ascii="Verdana" w:eastAsia="Times New Roman" w:hAnsi="Verdana"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E2C60E8"/>
    <w:multiLevelType w:val="hybridMultilevel"/>
    <w:tmpl w:val="FA5E8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ECD0BAD"/>
    <w:multiLevelType w:val="hybridMultilevel"/>
    <w:tmpl w:val="0DCA69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34736D"/>
    <w:multiLevelType w:val="hybridMultilevel"/>
    <w:tmpl w:val="B34264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56B4EAD"/>
    <w:multiLevelType w:val="hybridMultilevel"/>
    <w:tmpl w:val="4894E0C4"/>
    <w:lvl w:ilvl="0" w:tplc="53E83BBE">
      <w:start w:val="1"/>
      <w:numFmt w:val="decimal"/>
      <w:lvlText w:val="%1."/>
      <w:lvlJc w:val="left"/>
      <w:pPr>
        <w:ind w:left="1440" w:hanging="360"/>
      </w:pPr>
      <w:rPr>
        <w:rFonts w:ascii="Arial" w:eastAsia="Times New Roman" w:hAnsi="Arial" w:cs="Arial"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15:restartNumberingAfterBreak="0">
    <w:nsid w:val="47850783"/>
    <w:multiLevelType w:val="hybridMultilevel"/>
    <w:tmpl w:val="DE329D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2624844"/>
    <w:multiLevelType w:val="hybridMultilevel"/>
    <w:tmpl w:val="205480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250573"/>
    <w:multiLevelType w:val="hybridMultilevel"/>
    <w:tmpl w:val="5E3A71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2522392"/>
    <w:multiLevelType w:val="hybridMultilevel"/>
    <w:tmpl w:val="9120E75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643508BD"/>
    <w:multiLevelType w:val="hybridMultilevel"/>
    <w:tmpl w:val="BC50C872"/>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7" w15:restartNumberingAfterBreak="0">
    <w:nsid w:val="6498597F"/>
    <w:multiLevelType w:val="hybridMultilevel"/>
    <w:tmpl w:val="6E2E674A"/>
    <w:lvl w:ilvl="0" w:tplc="F9B0999A">
      <w:numFmt w:val="bullet"/>
      <w:lvlText w:val="•"/>
      <w:lvlJc w:val="left"/>
      <w:pPr>
        <w:ind w:left="735" w:hanging="375"/>
      </w:pPr>
      <w:rPr>
        <w:rFonts w:ascii="Arial" w:eastAsia="Times New Roman" w:hAnsi="Arial" w:cs="Arial" w:hint="default"/>
        <w:color w:val="000000"/>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D4A0F63"/>
    <w:multiLevelType w:val="hybridMultilevel"/>
    <w:tmpl w:val="DA209C60"/>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9" w15:restartNumberingAfterBreak="0">
    <w:nsid w:val="745B2430"/>
    <w:multiLevelType w:val="hybridMultilevel"/>
    <w:tmpl w:val="0D7CCD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6F020A2"/>
    <w:multiLevelType w:val="hybridMultilevel"/>
    <w:tmpl w:val="193EE4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C4B0E5A"/>
    <w:multiLevelType w:val="hybridMultilevel"/>
    <w:tmpl w:val="99224FB0"/>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6"/>
  </w:num>
  <w:num w:numId="3">
    <w:abstractNumId w:val="4"/>
  </w:num>
  <w:num w:numId="4">
    <w:abstractNumId w:val="6"/>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
  </w:num>
  <w:num w:numId="8">
    <w:abstractNumId w:val="13"/>
  </w:num>
  <w:num w:numId="9">
    <w:abstractNumId w:val="18"/>
  </w:num>
  <w:num w:numId="10">
    <w:abstractNumId w:val="8"/>
  </w:num>
  <w:num w:numId="11">
    <w:abstractNumId w:val="17"/>
  </w:num>
  <w:num w:numId="12">
    <w:abstractNumId w:val="2"/>
  </w:num>
  <w:num w:numId="13">
    <w:abstractNumId w:val="5"/>
  </w:num>
  <w:num w:numId="14">
    <w:abstractNumId w:val="3"/>
  </w:num>
  <w:num w:numId="15">
    <w:abstractNumId w:val="7"/>
  </w:num>
  <w:num w:numId="16">
    <w:abstractNumId w:val="14"/>
  </w:num>
  <w:num w:numId="17">
    <w:abstractNumId w:val="0"/>
  </w:num>
  <w:num w:numId="18">
    <w:abstractNumId w:val="11"/>
  </w:num>
  <w:num w:numId="19">
    <w:abstractNumId w:val="19"/>
  </w:num>
  <w:num w:numId="20">
    <w:abstractNumId w:val="21"/>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E4"/>
    <w:rsid w:val="0000109D"/>
    <w:rsid w:val="00001338"/>
    <w:rsid w:val="00003214"/>
    <w:rsid w:val="000055C1"/>
    <w:rsid w:val="000106C9"/>
    <w:rsid w:val="0001158B"/>
    <w:rsid w:val="00011A5B"/>
    <w:rsid w:val="000132EB"/>
    <w:rsid w:val="00013F92"/>
    <w:rsid w:val="00015228"/>
    <w:rsid w:val="0002086F"/>
    <w:rsid w:val="00021264"/>
    <w:rsid w:val="000214A5"/>
    <w:rsid w:val="000222C3"/>
    <w:rsid w:val="00022EFC"/>
    <w:rsid w:val="00023F74"/>
    <w:rsid w:val="0002592E"/>
    <w:rsid w:val="0002681D"/>
    <w:rsid w:val="000304BB"/>
    <w:rsid w:val="00031CC7"/>
    <w:rsid w:val="000322E7"/>
    <w:rsid w:val="000329BD"/>
    <w:rsid w:val="00033405"/>
    <w:rsid w:val="00035048"/>
    <w:rsid w:val="00041631"/>
    <w:rsid w:val="00043C23"/>
    <w:rsid w:val="00044214"/>
    <w:rsid w:val="00044605"/>
    <w:rsid w:val="0004468F"/>
    <w:rsid w:val="000505F0"/>
    <w:rsid w:val="00051C70"/>
    <w:rsid w:val="000546C3"/>
    <w:rsid w:val="00060172"/>
    <w:rsid w:val="000604E7"/>
    <w:rsid w:val="0006176C"/>
    <w:rsid w:val="00065C66"/>
    <w:rsid w:val="00065EA9"/>
    <w:rsid w:val="00066799"/>
    <w:rsid w:val="00066E8A"/>
    <w:rsid w:val="00070580"/>
    <w:rsid w:val="00070B4F"/>
    <w:rsid w:val="00074068"/>
    <w:rsid w:val="00080719"/>
    <w:rsid w:val="00080E67"/>
    <w:rsid w:val="00080E6B"/>
    <w:rsid w:val="00081197"/>
    <w:rsid w:val="000822FD"/>
    <w:rsid w:val="00083CF7"/>
    <w:rsid w:val="00084A5F"/>
    <w:rsid w:val="00084B12"/>
    <w:rsid w:val="0008670A"/>
    <w:rsid w:val="00087881"/>
    <w:rsid w:val="0009141F"/>
    <w:rsid w:val="00092907"/>
    <w:rsid w:val="00093902"/>
    <w:rsid w:val="000947EA"/>
    <w:rsid w:val="00095040"/>
    <w:rsid w:val="0009718D"/>
    <w:rsid w:val="000971D3"/>
    <w:rsid w:val="000972C9"/>
    <w:rsid w:val="000A06D1"/>
    <w:rsid w:val="000A2808"/>
    <w:rsid w:val="000A5B53"/>
    <w:rsid w:val="000A5ED0"/>
    <w:rsid w:val="000B04A8"/>
    <w:rsid w:val="000B2132"/>
    <w:rsid w:val="000B399A"/>
    <w:rsid w:val="000C1284"/>
    <w:rsid w:val="000C19FC"/>
    <w:rsid w:val="000C2B80"/>
    <w:rsid w:val="000C3215"/>
    <w:rsid w:val="000D003F"/>
    <w:rsid w:val="000D2B7C"/>
    <w:rsid w:val="000D39DD"/>
    <w:rsid w:val="000D413A"/>
    <w:rsid w:val="000D463B"/>
    <w:rsid w:val="000D5115"/>
    <w:rsid w:val="000D650B"/>
    <w:rsid w:val="000D6E46"/>
    <w:rsid w:val="000D7F11"/>
    <w:rsid w:val="000E08D3"/>
    <w:rsid w:val="000E3674"/>
    <w:rsid w:val="000E4567"/>
    <w:rsid w:val="000E52FE"/>
    <w:rsid w:val="000E64AE"/>
    <w:rsid w:val="000E6A13"/>
    <w:rsid w:val="000F107E"/>
    <w:rsid w:val="000F3156"/>
    <w:rsid w:val="000F514E"/>
    <w:rsid w:val="000F5881"/>
    <w:rsid w:val="000F5EBC"/>
    <w:rsid w:val="001017D7"/>
    <w:rsid w:val="00103358"/>
    <w:rsid w:val="00104420"/>
    <w:rsid w:val="00104C28"/>
    <w:rsid w:val="001077D0"/>
    <w:rsid w:val="00110232"/>
    <w:rsid w:val="0011074D"/>
    <w:rsid w:val="00111D46"/>
    <w:rsid w:val="00113D95"/>
    <w:rsid w:val="00113E81"/>
    <w:rsid w:val="00114330"/>
    <w:rsid w:val="00117B46"/>
    <w:rsid w:val="00117DFD"/>
    <w:rsid w:val="001200A9"/>
    <w:rsid w:val="00122A81"/>
    <w:rsid w:val="00124DC1"/>
    <w:rsid w:val="001277A9"/>
    <w:rsid w:val="00130EC4"/>
    <w:rsid w:val="001349EB"/>
    <w:rsid w:val="001357AB"/>
    <w:rsid w:val="00135D48"/>
    <w:rsid w:val="001375B5"/>
    <w:rsid w:val="0014082C"/>
    <w:rsid w:val="0014299E"/>
    <w:rsid w:val="00142BD9"/>
    <w:rsid w:val="00142E6A"/>
    <w:rsid w:val="0014304C"/>
    <w:rsid w:val="001441E1"/>
    <w:rsid w:val="00144F8F"/>
    <w:rsid w:val="00145084"/>
    <w:rsid w:val="00145FE9"/>
    <w:rsid w:val="00147BF2"/>
    <w:rsid w:val="00150C44"/>
    <w:rsid w:val="00153828"/>
    <w:rsid w:val="0015475D"/>
    <w:rsid w:val="0015490D"/>
    <w:rsid w:val="0015503E"/>
    <w:rsid w:val="00155EAB"/>
    <w:rsid w:val="00156062"/>
    <w:rsid w:val="00160529"/>
    <w:rsid w:val="00160787"/>
    <w:rsid w:val="001615D9"/>
    <w:rsid w:val="001621E6"/>
    <w:rsid w:val="00164AD8"/>
    <w:rsid w:val="00164CA5"/>
    <w:rsid w:val="00166038"/>
    <w:rsid w:val="0016673D"/>
    <w:rsid w:val="00166B29"/>
    <w:rsid w:val="001715E5"/>
    <w:rsid w:val="001729D9"/>
    <w:rsid w:val="00173FA2"/>
    <w:rsid w:val="001741CD"/>
    <w:rsid w:val="001756C2"/>
    <w:rsid w:val="00175E03"/>
    <w:rsid w:val="00176A42"/>
    <w:rsid w:val="00176EA9"/>
    <w:rsid w:val="001777A3"/>
    <w:rsid w:val="00181DBC"/>
    <w:rsid w:val="00181EEB"/>
    <w:rsid w:val="0018344F"/>
    <w:rsid w:val="0018358F"/>
    <w:rsid w:val="00184D0D"/>
    <w:rsid w:val="00186167"/>
    <w:rsid w:val="00190A8C"/>
    <w:rsid w:val="0019139D"/>
    <w:rsid w:val="001915F1"/>
    <w:rsid w:val="00194D04"/>
    <w:rsid w:val="001950D8"/>
    <w:rsid w:val="00196809"/>
    <w:rsid w:val="001977D9"/>
    <w:rsid w:val="00197837"/>
    <w:rsid w:val="001A0842"/>
    <w:rsid w:val="001A5081"/>
    <w:rsid w:val="001A572B"/>
    <w:rsid w:val="001A6DD0"/>
    <w:rsid w:val="001B17E5"/>
    <w:rsid w:val="001B3810"/>
    <w:rsid w:val="001B614A"/>
    <w:rsid w:val="001B6E4A"/>
    <w:rsid w:val="001B7A34"/>
    <w:rsid w:val="001C1172"/>
    <w:rsid w:val="001C1569"/>
    <w:rsid w:val="001C1832"/>
    <w:rsid w:val="001C1CC5"/>
    <w:rsid w:val="001C5DE1"/>
    <w:rsid w:val="001D0DB7"/>
    <w:rsid w:val="001D1797"/>
    <w:rsid w:val="001D241F"/>
    <w:rsid w:val="001D36CF"/>
    <w:rsid w:val="001D3E6B"/>
    <w:rsid w:val="001D4501"/>
    <w:rsid w:val="001D6C1F"/>
    <w:rsid w:val="001D71E0"/>
    <w:rsid w:val="001D749A"/>
    <w:rsid w:val="001D7728"/>
    <w:rsid w:val="001E1556"/>
    <w:rsid w:val="001E1E81"/>
    <w:rsid w:val="001E2495"/>
    <w:rsid w:val="001E2F64"/>
    <w:rsid w:val="001E5A64"/>
    <w:rsid w:val="001E69F1"/>
    <w:rsid w:val="001E6BE5"/>
    <w:rsid w:val="001F2A45"/>
    <w:rsid w:val="001F2DF1"/>
    <w:rsid w:val="001F3602"/>
    <w:rsid w:val="001F4AC1"/>
    <w:rsid w:val="001F54DE"/>
    <w:rsid w:val="001F6F43"/>
    <w:rsid w:val="001F7CC8"/>
    <w:rsid w:val="002018DC"/>
    <w:rsid w:val="002021EB"/>
    <w:rsid w:val="00202532"/>
    <w:rsid w:val="00203C48"/>
    <w:rsid w:val="00205035"/>
    <w:rsid w:val="00211030"/>
    <w:rsid w:val="00214B51"/>
    <w:rsid w:val="00214F5B"/>
    <w:rsid w:val="00215D4B"/>
    <w:rsid w:val="00221198"/>
    <w:rsid w:val="00222200"/>
    <w:rsid w:val="002234DE"/>
    <w:rsid w:val="002240DE"/>
    <w:rsid w:val="0022438D"/>
    <w:rsid w:val="00224ED2"/>
    <w:rsid w:val="00225205"/>
    <w:rsid w:val="002268F4"/>
    <w:rsid w:val="00227141"/>
    <w:rsid w:val="00227946"/>
    <w:rsid w:val="002309EB"/>
    <w:rsid w:val="00232CD8"/>
    <w:rsid w:val="0023569B"/>
    <w:rsid w:val="00236820"/>
    <w:rsid w:val="0023706D"/>
    <w:rsid w:val="00241664"/>
    <w:rsid w:val="0024612E"/>
    <w:rsid w:val="0024693B"/>
    <w:rsid w:val="0025327A"/>
    <w:rsid w:val="00253B92"/>
    <w:rsid w:val="002557F3"/>
    <w:rsid w:val="0025641D"/>
    <w:rsid w:val="0025653B"/>
    <w:rsid w:val="002574AB"/>
    <w:rsid w:val="00261A1D"/>
    <w:rsid w:val="00262511"/>
    <w:rsid w:val="002637C5"/>
    <w:rsid w:val="0026504F"/>
    <w:rsid w:val="0027102B"/>
    <w:rsid w:val="002718D5"/>
    <w:rsid w:val="00272CEF"/>
    <w:rsid w:val="0027384C"/>
    <w:rsid w:val="00274CE5"/>
    <w:rsid w:val="002800B1"/>
    <w:rsid w:val="002830E4"/>
    <w:rsid w:val="002836BA"/>
    <w:rsid w:val="00286316"/>
    <w:rsid w:val="00291851"/>
    <w:rsid w:val="00294E3A"/>
    <w:rsid w:val="002A0EC8"/>
    <w:rsid w:val="002A1D20"/>
    <w:rsid w:val="002A1DC5"/>
    <w:rsid w:val="002A21D2"/>
    <w:rsid w:val="002A2EB3"/>
    <w:rsid w:val="002A381A"/>
    <w:rsid w:val="002A3825"/>
    <w:rsid w:val="002A4191"/>
    <w:rsid w:val="002A441B"/>
    <w:rsid w:val="002A4806"/>
    <w:rsid w:val="002A555A"/>
    <w:rsid w:val="002A5BC0"/>
    <w:rsid w:val="002A5F1A"/>
    <w:rsid w:val="002A6DB1"/>
    <w:rsid w:val="002A6DBC"/>
    <w:rsid w:val="002B05DE"/>
    <w:rsid w:val="002B08AA"/>
    <w:rsid w:val="002B114B"/>
    <w:rsid w:val="002B38BD"/>
    <w:rsid w:val="002B5597"/>
    <w:rsid w:val="002B67F5"/>
    <w:rsid w:val="002C1FC4"/>
    <w:rsid w:val="002C5FD4"/>
    <w:rsid w:val="002C64E4"/>
    <w:rsid w:val="002C6DCD"/>
    <w:rsid w:val="002C798A"/>
    <w:rsid w:val="002D0FD9"/>
    <w:rsid w:val="002D1EB9"/>
    <w:rsid w:val="002D22E7"/>
    <w:rsid w:val="002D3574"/>
    <w:rsid w:val="002D5720"/>
    <w:rsid w:val="002E0F3D"/>
    <w:rsid w:val="002E4BCA"/>
    <w:rsid w:val="002E6B31"/>
    <w:rsid w:val="002F1450"/>
    <w:rsid w:val="002F247D"/>
    <w:rsid w:val="002F7D52"/>
    <w:rsid w:val="00300379"/>
    <w:rsid w:val="003004B9"/>
    <w:rsid w:val="0030341F"/>
    <w:rsid w:val="0030652D"/>
    <w:rsid w:val="003069F9"/>
    <w:rsid w:val="00306AF4"/>
    <w:rsid w:val="00306BF9"/>
    <w:rsid w:val="003071A7"/>
    <w:rsid w:val="0030735A"/>
    <w:rsid w:val="003079A9"/>
    <w:rsid w:val="00307B1D"/>
    <w:rsid w:val="0031153C"/>
    <w:rsid w:val="0031195E"/>
    <w:rsid w:val="0031242A"/>
    <w:rsid w:val="00312DA1"/>
    <w:rsid w:val="0031578E"/>
    <w:rsid w:val="003172F7"/>
    <w:rsid w:val="00320EAD"/>
    <w:rsid w:val="00323992"/>
    <w:rsid w:val="0032528A"/>
    <w:rsid w:val="00327224"/>
    <w:rsid w:val="0033085A"/>
    <w:rsid w:val="00331DE3"/>
    <w:rsid w:val="00332FC9"/>
    <w:rsid w:val="003330CC"/>
    <w:rsid w:val="00333106"/>
    <w:rsid w:val="00333F05"/>
    <w:rsid w:val="003342CA"/>
    <w:rsid w:val="003349C7"/>
    <w:rsid w:val="00334DEB"/>
    <w:rsid w:val="00335233"/>
    <w:rsid w:val="0033628D"/>
    <w:rsid w:val="003414AA"/>
    <w:rsid w:val="00341580"/>
    <w:rsid w:val="00342871"/>
    <w:rsid w:val="00344609"/>
    <w:rsid w:val="00346122"/>
    <w:rsid w:val="003478DF"/>
    <w:rsid w:val="003505D8"/>
    <w:rsid w:val="00350D0C"/>
    <w:rsid w:val="003529B6"/>
    <w:rsid w:val="0035328F"/>
    <w:rsid w:val="00354343"/>
    <w:rsid w:val="00354943"/>
    <w:rsid w:val="00354F83"/>
    <w:rsid w:val="003567FA"/>
    <w:rsid w:val="00357BD4"/>
    <w:rsid w:val="00360B9F"/>
    <w:rsid w:val="00360C50"/>
    <w:rsid w:val="00361001"/>
    <w:rsid w:val="0036142A"/>
    <w:rsid w:val="00361572"/>
    <w:rsid w:val="00361AC8"/>
    <w:rsid w:val="003631EE"/>
    <w:rsid w:val="00363DA6"/>
    <w:rsid w:val="00365F9E"/>
    <w:rsid w:val="00366D7C"/>
    <w:rsid w:val="00370188"/>
    <w:rsid w:val="003715CD"/>
    <w:rsid w:val="00372B9C"/>
    <w:rsid w:val="00373071"/>
    <w:rsid w:val="003730A5"/>
    <w:rsid w:val="00373411"/>
    <w:rsid w:val="00373F58"/>
    <w:rsid w:val="003823A6"/>
    <w:rsid w:val="00383340"/>
    <w:rsid w:val="00384E9E"/>
    <w:rsid w:val="003851DA"/>
    <w:rsid w:val="00385EDB"/>
    <w:rsid w:val="0038671F"/>
    <w:rsid w:val="00387830"/>
    <w:rsid w:val="00394033"/>
    <w:rsid w:val="00397010"/>
    <w:rsid w:val="003971BA"/>
    <w:rsid w:val="003A12A5"/>
    <w:rsid w:val="003A37DE"/>
    <w:rsid w:val="003A3C9A"/>
    <w:rsid w:val="003A7A04"/>
    <w:rsid w:val="003B1D6A"/>
    <w:rsid w:val="003B3637"/>
    <w:rsid w:val="003C0FDF"/>
    <w:rsid w:val="003C10B6"/>
    <w:rsid w:val="003C136E"/>
    <w:rsid w:val="003C3F92"/>
    <w:rsid w:val="003C56B7"/>
    <w:rsid w:val="003C67B5"/>
    <w:rsid w:val="003C7040"/>
    <w:rsid w:val="003C72CE"/>
    <w:rsid w:val="003D1A55"/>
    <w:rsid w:val="003D1C40"/>
    <w:rsid w:val="003D286F"/>
    <w:rsid w:val="003D4552"/>
    <w:rsid w:val="003D4D4B"/>
    <w:rsid w:val="003D4F7E"/>
    <w:rsid w:val="003D6BA3"/>
    <w:rsid w:val="003D79C1"/>
    <w:rsid w:val="003E0B66"/>
    <w:rsid w:val="003E1ADD"/>
    <w:rsid w:val="003E2517"/>
    <w:rsid w:val="003E2618"/>
    <w:rsid w:val="003E41EC"/>
    <w:rsid w:val="003E46E5"/>
    <w:rsid w:val="003E6373"/>
    <w:rsid w:val="003E6523"/>
    <w:rsid w:val="003E7A8D"/>
    <w:rsid w:val="003F0087"/>
    <w:rsid w:val="003F00CB"/>
    <w:rsid w:val="003F1115"/>
    <w:rsid w:val="003F2527"/>
    <w:rsid w:val="003F26F7"/>
    <w:rsid w:val="003F4073"/>
    <w:rsid w:val="003F40A0"/>
    <w:rsid w:val="003F4F7B"/>
    <w:rsid w:val="003F6861"/>
    <w:rsid w:val="003F6AD8"/>
    <w:rsid w:val="003F77D1"/>
    <w:rsid w:val="003F78C0"/>
    <w:rsid w:val="00401D47"/>
    <w:rsid w:val="004025E0"/>
    <w:rsid w:val="004037BA"/>
    <w:rsid w:val="00403B56"/>
    <w:rsid w:val="004055CA"/>
    <w:rsid w:val="00405EA0"/>
    <w:rsid w:val="00406020"/>
    <w:rsid w:val="00406973"/>
    <w:rsid w:val="0041100C"/>
    <w:rsid w:val="004149AD"/>
    <w:rsid w:val="00415C06"/>
    <w:rsid w:val="00415E21"/>
    <w:rsid w:val="00415F46"/>
    <w:rsid w:val="00416724"/>
    <w:rsid w:val="0042070D"/>
    <w:rsid w:val="00421E99"/>
    <w:rsid w:val="00421FD3"/>
    <w:rsid w:val="004229F9"/>
    <w:rsid w:val="00423837"/>
    <w:rsid w:val="0042731A"/>
    <w:rsid w:val="00427AF8"/>
    <w:rsid w:val="004304B3"/>
    <w:rsid w:val="004304C6"/>
    <w:rsid w:val="00433595"/>
    <w:rsid w:val="0043498E"/>
    <w:rsid w:val="00435177"/>
    <w:rsid w:val="0043518C"/>
    <w:rsid w:val="00435F01"/>
    <w:rsid w:val="004360AD"/>
    <w:rsid w:val="00437C90"/>
    <w:rsid w:val="00437E74"/>
    <w:rsid w:val="00441BF8"/>
    <w:rsid w:val="00441D26"/>
    <w:rsid w:val="00443578"/>
    <w:rsid w:val="0044478E"/>
    <w:rsid w:val="00445A15"/>
    <w:rsid w:val="00445BF3"/>
    <w:rsid w:val="004461E7"/>
    <w:rsid w:val="0044726C"/>
    <w:rsid w:val="004478CD"/>
    <w:rsid w:val="00447F30"/>
    <w:rsid w:val="00450A40"/>
    <w:rsid w:val="0045408D"/>
    <w:rsid w:val="0045511D"/>
    <w:rsid w:val="00462792"/>
    <w:rsid w:val="00462837"/>
    <w:rsid w:val="004630D0"/>
    <w:rsid w:val="00463F81"/>
    <w:rsid w:val="004713A3"/>
    <w:rsid w:val="004722E1"/>
    <w:rsid w:val="0047492F"/>
    <w:rsid w:val="00475E55"/>
    <w:rsid w:val="00476F92"/>
    <w:rsid w:val="00480789"/>
    <w:rsid w:val="00481950"/>
    <w:rsid w:val="00485011"/>
    <w:rsid w:val="004861C0"/>
    <w:rsid w:val="00491A96"/>
    <w:rsid w:val="00493306"/>
    <w:rsid w:val="00493A78"/>
    <w:rsid w:val="00495EBD"/>
    <w:rsid w:val="00496817"/>
    <w:rsid w:val="004A049E"/>
    <w:rsid w:val="004A1A24"/>
    <w:rsid w:val="004B3CDD"/>
    <w:rsid w:val="004B5749"/>
    <w:rsid w:val="004C11BC"/>
    <w:rsid w:val="004C1BC8"/>
    <w:rsid w:val="004C1C6A"/>
    <w:rsid w:val="004C2A07"/>
    <w:rsid w:val="004C7BA2"/>
    <w:rsid w:val="004D387C"/>
    <w:rsid w:val="004D5185"/>
    <w:rsid w:val="004D61BE"/>
    <w:rsid w:val="004D6362"/>
    <w:rsid w:val="004D674D"/>
    <w:rsid w:val="004D67EB"/>
    <w:rsid w:val="004E04DE"/>
    <w:rsid w:val="004E2B5C"/>
    <w:rsid w:val="004E4869"/>
    <w:rsid w:val="004E5246"/>
    <w:rsid w:val="004E6616"/>
    <w:rsid w:val="004E6A54"/>
    <w:rsid w:val="004F2938"/>
    <w:rsid w:val="004F2DEE"/>
    <w:rsid w:val="004F2FDD"/>
    <w:rsid w:val="004F33EA"/>
    <w:rsid w:val="004F50C7"/>
    <w:rsid w:val="004F51D6"/>
    <w:rsid w:val="004F75BB"/>
    <w:rsid w:val="005034E2"/>
    <w:rsid w:val="005047C6"/>
    <w:rsid w:val="005050CF"/>
    <w:rsid w:val="00506406"/>
    <w:rsid w:val="005074DF"/>
    <w:rsid w:val="00510875"/>
    <w:rsid w:val="005110DF"/>
    <w:rsid w:val="0051410E"/>
    <w:rsid w:val="0051509B"/>
    <w:rsid w:val="00515E09"/>
    <w:rsid w:val="0052006E"/>
    <w:rsid w:val="00520E44"/>
    <w:rsid w:val="00522E82"/>
    <w:rsid w:val="0052598B"/>
    <w:rsid w:val="00531529"/>
    <w:rsid w:val="00532D35"/>
    <w:rsid w:val="00532FD4"/>
    <w:rsid w:val="0053477F"/>
    <w:rsid w:val="00535CC9"/>
    <w:rsid w:val="00536B77"/>
    <w:rsid w:val="00536BAD"/>
    <w:rsid w:val="00536C42"/>
    <w:rsid w:val="00537DE4"/>
    <w:rsid w:val="0054204B"/>
    <w:rsid w:val="00543EC5"/>
    <w:rsid w:val="005451BC"/>
    <w:rsid w:val="00546A8E"/>
    <w:rsid w:val="00550642"/>
    <w:rsid w:val="005533E5"/>
    <w:rsid w:val="005538E1"/>
    <w:rsid w:val="00554225"/>
    <w:rsid w:val="005546E4"/>
    <w:rsid w:val="005568C6"/>
    <w:rsid w:val="00556970"/>
    <w:rsid w:val="005571B6"/>
    <w:rsid w:val="00566FBC"/>
    <w:rsid w:val="00567E85"/>
    <w:rsid w:val="00573BB7"/>
    <w:rsid w:val="005748E0"/>
    <w:rsid w:val="00575E75"/>
    <w:rsid w:val="005774BE"/>
    <w:rsid w:val="00580B86"/>
    <w:rsid w:val="005816E9"/>
    <w:rsid w:val="005823C2"/>
    <w:rsid w:val="00583EA5"/>
    <w:rsid w:val="00583EE6"/>
    <w:rsid w:val="0059231C"/>
    <w:rsid w:val="005923CA"/>
    <w:rsid w:val="00592403"/>
    <w:rsid w:val="00593360"/>
    <w:rsid w:val="00595595"/>
    <w:rsid w:val="005958E5"/>
    <w:rsid w:val="00596C10"/>
    <w:rsid w:val="005970C0"/>
    <w:rsid w:val="005A0DEC"/>
    <w:rsid w:val="005A1180"/>
    <w:rsid w:val="005A224E"/>
    <w:rsid w:val="005A272B"/>
    <w:rsid w:val="005A4574"/>
    <w:rsid w:val="005A4D54"/>
    <w:rsid w:val="005A5353"/>
    <w:rsid w:val="005A60EA"/>
    <w:rsid w:val="005A61BF"/>
    <w:rsid w:val="005A736D"/>
    <w:rsid w:val="005A76DD"/>
    <w:rsid w:val="005B0259"/>
    <w:rsid w:val="005B4D75"/>
    <w:rsid w:val="005B54A5"/>
    <w:rsid w:val="005B5839"/>
    <w:rsid w:val="005B58F4"/>
    <w:rsid w:val="005C05AF"/>
    <w:rsid w:val="005C062F"/>
    <w:rsid w:val="005C078D"/>
    <w:rsid w:val="005C0B66"/>
    <w:rsid w:val="005C1704"/>
    <w:rsid w:val="005C250D"/>
    <w:rsid w:val="005C79B4"/>
    <w:rsid w:val="005C7FF7"/>
    <w:rsid w:val="005D11B1"/>
    <w:rsid w:val="005D2388"/>
    <w:rsid w:val="005D3A72"/>
    <w:rsid w:val="005D40BB"/>
    <w:rsid w:val="005D4FA6"/>
    <w:rsid w:val="005D7207"/>
    <w:rsid w:val="005D752D"/>
    <w:rsid w:val="005E02E5"/>
    <w:rsid w:val="005E0DC2"/>
    <w:rsid w:val="005E14B6"/>
    <w:rsid w:val="005E199E"/>
    <w:rsid w:val="005E1A3A"/>
    <w:rsid w:val="005E26F2"/>
    <w:rsid w:val="005E2DFD"/>
    <w:rsid w:val="005E3872"/>
    <w:rsid w:val="005E4F3F"/>
    <w:rsid w:val="005E68FA"/>
    <w:rsid w:val="005E7D69"/>
    <w:rsid w:val="005F06C6"/>
    <w:rsid w:val="005F0A20"/>
    <w:rsid w:val="005F3208"/>
    <w:rsid w:val="006035E6"/>
    <w:rsid w:val="00603806"/>
    <w:rsid w:val="0060550D"/>
    <w:rsid w:val="0060634F"/>
    <w:rsid w:val="00606D09"/>
    <w:rsid w:val="00612CB4"/>
    <w:rsid w:val="00614633"/>
    <w:rsid w:val="00614F84"/>
    <w:rsid w:val="00620160"/>
    <w:rsid w:val="00621E05"/>
    <w:rsid w:val="006223F7"/>
    <w:rsid w:val="00622D75"/>
    <w:rsid w:val="006255A8"/>
    <w:rsid w:val="00625C39"/>
    <w:rsid w:val="00630204"/>
    <w:rsid w:val="00632289"/>
    <w:rsid w:val="006355F3"/>
    <w:rsid w:val="006357D8"/>
    <w:rsid w:val="00635B87"/>
    <w:rsid w:val="00635E8B"/>
    <w:rsid w:val="006407B6"/>
    <w:rsid w:val="00641AE1"/>
    <w:rsid w:val="006431EC"/>
    <w:rsid w:val="00644D59"/>
    <w:rsid w:val="00645183"/>
    <w:rsid w:val="00645DE3"/>
    <w:rsid w:val="00646F56"/>
    <w:rsid w:val="00647401"/>
    <w:rsid w:val="00650157"/>
    <w:rsid w:val="00650679"/>
    <w:rsid w:val="00652724"/>
    <w:rsid w:val="00653FB3"/>
    <w:rsid w:val="00654C8E"/>
    <w:rsid w:val="0065687A"/>
    <w:rsid w:val="00657F07"/>
    <w:rsid w:val="006633D1"/>
    <w:rsid w:val="006637CE"/>
    <w:rsid w:val="00664AE4"/>
    <w:rsid w:val="00664D78"/>
    <w:rsid w:val="0066697F"/>
    <w:rsid w:val="00666A8B"/>
    <w:rsid w:val="00670352"/>
    <w:rsid w:val="00672395"/>
    <w:rsid w:val="006736AF"/>
    <w:rsid w:val="006776A7"/>
    <w:rsid w:val="00677D00"/>
    <w:rsid w:val="00680089"/>
    <w:rsid w:val="00680B79"/>
    <w:rsid w:val="006824EB"/>
    <w:rsid w:val="0068422F"/>
    <w:rsid w:val="00685F54"/>
    <w:rsid w:val="0068605A"/>
    <w:rsid w:val="00686145"/>
    <w:rsid w:val="00690B02"/>
    <w:rsid w:val="00690D48"/>
    <w:rsid w:val="00691EA3"/>
    <w:rsid w:val="006928F1"/>
    <w:rsid w:val="00693F28"/>
    <w:rsid w:val="00695012"/>
    <w:rsid w:val="0069504D"/>
    <w:rsid w:val="00695B98"/>
    <w:rsid w:val="00696AAD"/>
    <w:rsid w:val="006A1E3C"/>
    <w:rsid w:val="006A2ACB"/>
    <w:rsid w:val="006A385B"/>
    <w:rsid w:val="006A3DAD"/>
    <w:rsid w:val="006A54C0"/>
    <w:rsid w:val="006A5A79"/>
    <w:rsid w:val="006A6323"/>
    <w:rsid w:val="006A6B6E"/>
    <w:rsid w:val="006A74A3"/>
    <w:rsid w:val="006B03E7"/>
    <w:rsid w:val="006B0907"/>
    <w:rsid w:val="006B1634"/>
    <w:rsid w:val="006B2EBF"/>
    <w:rsid w:val="006B36DB"/>
    <w:rsid w:val="006B76E1"/>
    <w:rsid w:val="006C0E32"/>
    <w:rsid w:val="006C20C9"/>
    <w:rsid w:val="006C2803"/>
    <w:rsid w:val="006C3509"/>
    <w:rsid w:val="006C3A03"/>
    <w:rsid w:val="006C4757"/>
    <w:rsid w:val="006C4865"/>
    <w:rsid w:val="006C7893"/>
    <w:rsid w:val="006C7DDB"/>
    <w:rsid w:val="006D1F89"/>
    <w:rsid w:val="006D409C"/>
    <w:rsid w:val="006D41D6"/>
    <w:rsid w:val="006D4AB9"/>
    <w:rsid w:val="006D4C4D"/>
    <w:rsid w:val="006D6C5D"/>
    <w:rsid w:val="006E0625"/>
    <w:rsid w:val="006E1753"/>
    <w:rsid w:val="006E1CCC"/>
    <w:rsid w:val="006E4D2C"/>
    <w:rsid w:val="006E67B6"/>
    <w:rsid w:val="006E7AA4"/>
    <w:rsid w:val="006E7C25"/>
    <w:rsid w:val="006F11C8"/>
    <w:rsid w:val="006F24D4"/>
    <w:rsid w:val="006F2F1E"/>
    <w:rsid w:val="006F3132"/>
    <w:rsid w:val="006F4A91"/>
    <w:rsid w:val="006F7C22"/>
    <w:rsid w:val="00701735"/>
    <w:rsid w:val="00702635"/>
    <w:rsid w:val="00705A59"/>
    <w:rsid w:val="007061A4"/>
    <w:rsid w:val="0070671D"/>
    <w:rsid w:val="00711157"/>
    <w:rsid w:val="00712456"/>
    <w:rsid w:val="0071255D"/>
    <w:rsid w:val="00715B75"/>
    <w:rsid w:val="007163A3"/>
    <w:rsid w:val="007165D2"/>
    <w:rsid w:val="007200F2"/>
    <w:rsid w:val="00720D7D"/>
    <w:rsid w:val="0072480C"/>
    <w:rsid w:val="00724E6D"/>
    <w:rsid w:val="00726E17"/>
    <w:rsid w:val="00733B33"/>
    <w:rsid w:val="00734B00"/>
    <w:rsid w:val="00735DB9"/>
    <w:rsid w:val="007376A8"/>
    <w:rsid w:val="007406BC"/>
    <w:rsid w:val="00740FC3"/>
    <w:rsid w:val="00744617"/>
    <w:rsid w:val="007478A6"/>
    <w:rsid w:val="007532C7"/>
    <w:rsid w:val="0075384A"/>
    <w:rsid w:val="00754E70"/>
    <w:rsid w:val="0075516B"/>
    <w:rsid w:val="0075751F"/>
    <w:rsid w:val="007577C4"/>
    <w:rsid w:val="007634F1"/>
    <w:rsid w:val="00765ECA"/>
    <w:rsid w:val="00767433"/>
    <w:rsid w:val="00767D04"/>
    <w:rsid w:val="00770CE0"/>
    <w:rsid w:val="00774770"/>
    <w:rsid w:val="0077531C"/>
    <w:rsid w:val="0077580C"/>
    <w:rsid w:val="00777CAA"/>
    <w:rsid w:val="00780835"/>
    <w:rsid w:val="007811C3"/>
    <w:rsid w:val="0078149C"/>
    <w:rsid w:val="007819E9"/>
    <w:rsid w:val="0078377F"/>
    <w:rsid w:val="00786BFF"/>
    <w:rsid w:val="007873CD"/>
    <w:rsid w:val="0078751D"/>
    <w:rsid w:val="007935B5"/>
    <w:rsid w:val="00795876"/>
    <w:rsid w:val="007977BD"/>
    <w:rsid w:val="007A0EA0"/>
    <w:rsid w:val="007A1784"/>
    <w:rsid w:val="007A2C95"/>
    <w:rsid w:val="007A37E0"/>
    <w:rsid w:val="007A4256"/>
    <w:rsid w:val="007A4369"/>
    <w:rsid w:val="007A57C3"/>
    <w:rsid w:val="007A66FB"/>
    <w:rsid w:val="007A70A2"/>
    <w:rsid w:val="007B42CF"/>
    <w:rsid w:val="007B4E13"/>
    <w:rsid w:val="007B646B"/>
    <w:rsid w:val="007C27CD"/>
    <w:rsid w:val="007C3C1C"/>
    <w:rsid w:val="007C5539"/>
    <w:rsid w:val="007C569A"/>
    <w:rsid w:val="007D0597"/>
    <w:rsid w:val="007D08F5"/>
    <w:rsid w:val="007D2FB8"/>
    <w:rsid w:val="007D30DD"/>
    <w:rsid w:val="007D59EC"/>
    <w:rsid w:val="007E0802"/>
    <w:rsid w:val="007E0804"/>
    <w:rsid w:val="007E126E"/>
    <w:rsid w:val="007E135D"/>
    <w:rsid w:val="007E200B"/>
    <w:rsid w:val="007E2E4A"/>
    <w:rsid w:val="007E44C8"/>
    <w:rsid w:val="007E5F0F"/>
    <w:rsid w:val="007E72C2"/>
    <w:rsid w:val="007E7996"/>
    <w:rsid w:val="007F1329"/>
    <w:rsid w:val="007F28EB"/>
    <w:rsid w:val="007F3485"/>
    <w:rsid w:val="007F5462"/>
    <w:rsid w:val="00801E49"/>
    <w:rsid w:val="008021D3"/>
    <w:rsid w:val="00802837"/>
    <w:rsid w:val="00804617"/>
    <w:rsid w:val="00806B1A"/>
    <w:rsid w:val="008119E4"/>
    <w:rsid w:val="0081303D"/>
    <w:rsid w:val="008137B8"/>
    <w:rsid w:val="0081444A"/>
    <w:rsid w:val="00816908"/>
    <w:rsid w:val="00816BF9"/>
    <w:rsid w:val="00817017"/>
    <w:rsid w:val="008170B7"/>
    <w:rsid w:val="00820A84"/>
    <w:rsid w:val="0082149F"/>
    <w:rsid w:val="008238A6"/>
    <w:rsid w:val="00823C3F"/>
    <w:rsid w:val="00825532"/>
    <w:rsid w:val="008277C4"/>
    <w:rsid w:val="00833D6D"/>
    <w:rsid w:val="00833E15"/>
    <w:rsid w:val="00834C09"/>
    <w:rsid w:val="00835747"/>
    <w:rsid w:val="00840C5E"/>
    <w:rsid w:val="0084283C"/>
    <w:rsid w:val="0084322A"/>
    <w:rsid w:val="00844397"/>
    <w:rsid w:val="008448C9"/>
    <w:rsid w:val="00846819"/>
    <w:rsid w:val="008500E9"/>
    <w:rsid w:val="00853516"/>
    <w:rsid w:val="008538CD"/>
    <w:rsid w:val="00854B66"/>
    <w:rsid w:val="00856271"/>
    <w:rsid w:val="008614FE"/>
    <w:rsid w:val="008621C8"/>
    <w:rsid w:val="0086405C"/>
    <w:rsid w:val="008650B1"/>
    <w:rsid w:val="00866253"/>
    <w:rsid w:val="0086626D"/>
    <w:rsid w:val="00866624"/>
    <w:rsid w:val="008716C4"/>
    <w:rsid w:val="00872534"/>
    <w:rsid w:val="00873313"/>
    <w:rsid w:val="00873519"/>
    <w:rsid w:val="00873A60"/>
    <w:rsid w:val="00873EE1"/>
    <w:rsid w:val="00874E0D"/>
    <w:rsid w:val="00876349"/>
    <w:rsid w:val="00876E51"/>
    <w:rsid w:val="00880F28"/>
    <w:rsid w:val="008821CD"/>
    <w:rsid w:val="00882C9E"/>
    <w:rsid w:val="00884005"/>
    <w:rsid w:val="0088432B"/>
    <w:rsid w:val="008851DB"/>
    <w:rsid w:val="0088577C"/>
    <w:rsid w:val="00890182"/>
    <w:rsid w:val="0089092C"/>
    <w:rsid w:val="008910CA"/>
    <w:rsid w:val="0089476F"/>
    <w:rsid w:val="00894C0B"/>
    <w:rsid w:val="00894F72"/>
    <w:rsid w:val="00895629"/>
    <w:rsid w:val="00895B2B"/>
    <w:rsid w:val="00896F27"/>
    <w:rsid w:val="00897931"/>
    <w:rsid w:val="00897B21"/>
    <w:rsid w:val="008A4699"/>
    <w:rsid w:val="008A48F0"/>
    <w:rsid w:val="008A4A40"/>
    <w:rsid w:val="008B11CB"/>
    <w:rsid w:val="008B1CE7"/>
    <w:rsid w:val="008B3B0A"/>
    <w:rsid w:val="008B3E76"/>
    <w:rsid w:val="008B4D74"/>
    <w:rsid w:val="008B6749"/>
    <w:rsid w:val="008B6AD6"/>
    <w:rsid w:val="008B7788"/>
    <w:rsid w:val="008C19E7"/>
    <w:rsid w:val="008C232D"/>
    <w:rsid w:val="008C4255"/>
    <w:rsid w:val="008C4AFF"/>
    <w:rsid w:val="008C4E98"/>
    <w:rsid w:val="008C5C68"/>
    <w:rsid w:val="008C603A"/>
    <w:rsid w:val="008D0D33"/>
    <w:rsid w:val="008D12A0"/>
    <w:rsid w:val="008D2FA7"/>
    <w:rsid w:val="008D4E21"/>
    <w:rsid w:val="008D59E9"/>
    <w:rsid w:val="008D60D1"/>
    <w:rsid w:val="008D650E"/>
    <w:rsid w:val="008D756E"/>
    <w:rsid w:val="008D7940"/>
    <w:rsid w:val="008E05E8"/>
    <w:rsid w:val="008E1ADA"/>
    <w:rsid w:val="008E2205"/>
    <w:rsid w:val="008E2547"/>
    <w:rsid w:val="008E39CB"/>
    <w:rsid w:val="008E4AE7"/>
    <w:rsid w:val="008E7B62"/>
    <w:rsid w:val="008F0A34"/>
    <w:rsid w:val="008F3667"/>
    <w:rsid w:val="008F751A"/>
    <w:rsid w:val="008F77A6"/>
    <w:rsid w:val="008F7DD6"/>
    <w:rsid w:val="00901581"/>
    <w:rsid w:val="0090463D"/>
    <w:rsid w:val="009052EA"/>
    <w:rsid w:val="00906196"/>
    <w:rsid w:val="00907663"/>
    <w:rsid w:val="009121BE"/>
    <w:rsid w:val="00913787"/>
    <w:rsid w:val="00916C6D"/>
    <w:rsid w:val="00921F71"/>
    <w:rsid w:val="00922E72"/>
    <w:rsid w:val="00923357"/>
    <w:rsid w:val="00925953"/>
    <w:rsid w:val="00925B29"/>
    <w:rsid w:val="009260FE"/>
    <w:rsid w:val="0092680B"/>
    <w:rsid w:val="00926A3C"/>
    <w:rsid w:val="00930023"/>
    <w:rsid w:val="009300A7"/>
    <w:rsid w:val="00931037"/>
    <w:rsid w:val="0093231D"/>
    <w:rsid w:val="00934251"/>
    <w:rsid w:val="00934717"/>
    <w:rsid w:val="0093561B"/>
    <w:rsid w:val="009369EB"/>
    <w:rsid w:val="009410A1"/>
    <w:rsid w:val="00941912"/>
    <w:rsid w:val="00942BEE"/>
    <w:rsid w:val="00945711"/>
    <w:rsid w:val="00950B5A"/>
    <w:rsid w:val="00951847"/>
    <w:rsid w:val="009527C1"/>
    <w:rsid w:val="009536C6"/>
    <w:rsid w:val="0095493E"/>
    <w:rsid w:val="00955462"/>
    <w:rsid w:val="0095570D"/>
    <w:rsid w:val="00956182"/>
    <w:rsid w:val="00956CF4"/>
    <w:rsid w:val="00957DAD"/>
    <w:rsid w:val="0096213D"/>
    <w:rsid w:val="00962648"/>
    <w:rsid w:val="00964C75"/>
    <w:rsid w:val="00964F20"/>
    <w:rsid w:val="009724D6"/>
    <w:rsid w:val="0097373E"/>
    <w:rsid w:val="009753F9"/>
    <w:rsid w:val="00980787"/>
    <w:rsid w:val="00981D34"/>
    <w:rsid w:val="0098506F"/>
    <w:rsid w:val="009871BF"/>
    <w:rsid w:val="009871F4"/>
    <w:rsid w:val="00991B9E"/>
    <w:rsid w:val="00992058"/>
    <w:rsid w:val="009925FE"/>
    <w:rsid w:val="00992C82"/>
    <w:rsid w:val="00993B86"/>
    <w:rsid w:val="00996D2C"/>
    <w:rsid w:val="009975A7"/>
    <w:rsid w:val="009A1B1F"/>
    <w:rsid w:val="009A4E6C"/>
    <w:rsid w:val="009A59D2"/>
    <w:rsid w:val="009A62C3"/>
    <w:rsid w:val="009A6A9A"/>
    <w:rsid w:val="009B0903"/>
    <w:rsid w:val="009B199C"/>
    <w:rsid w:val="009B1AF6"/>
    <w:rsid w:val="009B39AE"/>
    <w:rsid w:val="009B47F7"/>
    <w:rsid w:val="009B5D55"/>
    <w:rsid w:val="009B6494"/>
    <w:rsid w:val="009B6B5C"/>
    <w:rsid w:val="009C1324"/>
    <w:rsid w:val="009C1D1D"/>
    <w:rsid w:val="009C2391"/>
    <w:rsid w:val="009C3D40"/>
    <w:rsid w:val="009C48C1"/>
    <w:rsid w:val="009C4E9E"/>
    <w:rsid w:val="009C7C5A"/>
    <w:rsid w:val="009D0DDC"/>
    <w:rsid w:val="009D0DEE"/>
    <w:rsid w:val="009D31B9"/>
    <w:rsid w:val="009D38C8"/>
    <w:rsid w:val="009D550B"/>
    <w:rsid w:val="009D7A2D"/>
    <w:rsid w:val="009D7DFA"/>
    <w:rsid w:val="009E003B"/>
    <w:rsid w:val="009E41AA"/>
    <w:rsid w:val="009E626E"/>
    <w:rsid w:val="009E78C2"/>
    <w:rsid w:val="009F0214"/>
    <w:rsid w:val="009F0EE4"/>
    <w:rsid w:val="009F3890"/>
    <w:rsid w:val="009F63C8"/>
    <w:rsid w:val="009F6835"/>
    <w:rsid w:val="009F7C85"/>
    <w:rsid w:val="00A06505"/>
    <w:rsid w:val="00A12C7A"/>
    <w:rsid w:val="00A14D24"/>
    <w:rsid w:val="00A159AF"/>
    <w:rsid w:val="00A15D97"/>
    <w:rsid w:val="00A214C9"/>
    <w:rsid w:val="00A23CFF"/>
    <w:rsid w:val="00A24523"/>
    <w:rsid w:val="00A307B2"/>
    <w:rsid w:val="00A30ECB"/>
    <w:rsid w:val="00A31B14"/>
    <w:rsid w:val="00A34E73"/>
    <w:rsid w:val="00A35612"/>
    <w:rsid w:val="00A362A6"/>
    <w:rsid w:val="00A3759C"/>
    <w:rsid w:val="00A401C4"/>
    <w:rsid w:val="00A4051C"/>
    <w:rsid w:val="00A40C4C"/>
    <w:rsid w:val="00A414A2"/>
    <w:rsid w:val="00A427EE"/>
    <w:rsid w:val="00A50E45"/>
    <w:rsid w:val="00A5153F"/>
    <w:rsid w:val="00A51DB7"/>
    <w:rsid w:val="00A56203"/>
    <w:rsid w:val="00A56440"/>
    <w:rsid w:val="00A60029"/>
    <w:rsid w:val="00A6167A"/>
    <w:rsid w:val="00A6403C"/>
    <w:rsid w:val="00A64259"/>
    <w:rsid w:val="00A666E3"/>
    <w:rsid w:val="00A67CD3"/>
    <w:rsid w:val="00A67CE0"/>
    <w:rsid w:val="00A70DFB"/>
    <w:rsid w:val="00A71E7D"/>
    <w:rsid w:val="00A72BAD"/>
    <w:rsid w:val="00A7430E"/>
    <w:rsid w:val="00A757AE"/>
    <w:rsid w:val="00A76884"/>
    <w:rsid w:val="00A8075F"/>
    <w:rsid w:val="00A846E1"/>
    <w:rsid w:val="00A84E91"/>
    <w:rsid w:val="00A8625A"/>
    <w:rsid w:val="00A87920"/>
    <w:rsid w:val="00A91075"/>
    <w:rsid w:val="00A91B30"/>
    <w:rsid w:val="00A926E5"/>
    <w:rsid w:val="00A93009"/>
    <w:rsid w:val="00A93F62"/>
    <w:rsid w:val="00A94CFC"/>
    <w:rsid w:val="00A96B2C"/>
    <w:rsid w:val="00A96BF4"/>
    <w:rsid w:val="00A97BA0"/>
    <w:rsid w:val="00AA04E2"/>
    <w:rsid w:val="00AA11D4"/>
    <w:rsid w:val="00AA1521"/>
    <w:rsid w:val="00AA1E7E"/>
    <w:rsid w:val="00AA262A"/>
    <w:rsid w:val="00AA318A"/>
    <w:rsid w:val="00AA42B8"/>
    <w:rsid w:val="00AA53FC"/>
    <w:rsid w:val="00AA6C51"/>
    <w:rsid w:val="00AB1360"/>
    <w:rsid w:val="00AB215C"/>
    <w:rsid w:val="00AB25B6"/>
    <w:rsid w:val="00AB5591"/>
    <w:rsid w:val="00AB648B"/>
    <w:rsid w:val="00AB6EAB"/>
    <w:rsid w:val="00AB7864"/>
    <w:rsid w:val="00AC0052"/>
    <w:rsid w:val="00AC1A85"/>
    <w:rsid w:val="00AC2102"/>
    <w:rsid w:val="00AC3CB9"/>
    <w:rsid w:val="00AC44CE"/>
    <w:rsid w:val="00AC6070"/>
    <w:rsid w:val="00AC664E"/>
    <w:rsid w:val="00AC6C0B"/>
    <w:rsid w:val="00AC7942"/>
    <w:rsid w:val="00AD0233"/>
    <w:rsid w:val="00AD2B4D"/>
    <w:rsid w:val="00AD57DA"/>
    <w:rsid w:val="00AD5F6F"/>
    <w:rsid w:val="00AE0C28"/>
    <w:rsid w:val="00AE34D1"/>
    <w:rsid w:val="00AE4B5D"/>
    <w:rsid w:val="00AE634B"/>
    <w:rsid w:val="00AE66EF"/>
    <w:rsid w:val="00AE7DE3"/>
    <w:rsid w:val="00AF2865"/>
    <w:rsid w:val="00B01E40"/>
    <w:rsid w:val="00B02EEA"/>
    <w:rsid w:val="00B06511"/>
    <w:rsid w:val="00B068F9"/>
    <w:rsid w:val="00B12F1A"/>
    <w:rsid w:val="00B13FA3"/>
    <w:rsid w:val="00B1447B"/>
    <w:rsid w:val="00B153F5"/>
    <w:rsid w:val="00B15F86"/>
    <w:rsid w:val="00B16B08"/>
    <w:rsid w:val="00B16B56"/>
    <w:rsid w:val="00B2104C"/>
    <w:rsid w:val="00B23813"/>
    <w:rsid w:val="00B248D3"/>
    <w:rsid w:val="00B25853"/>
    <w:rsid w:val="00B264A3"/>
    <w:rsid w:val="00B30131"/>
    <w:rsid w:val="00B30825"/>
    <w:rsid w:val="00B30A18"/>
    <w:rsid w:val="00B31E8C"/>
    <w:rsid w:val="00B32F45"/>
    <w:rsid w:val="00B34FB1"/>
    <w:rsid w:val="00B35BFF"/>
    <w:rsid w:val="00B36B57"/>
    <w:rsid w:val="00B37F63"/>
    <w:rsid w:val="00B40145"/>
    <w:rsid w:val="00B40366"/>
    <w:rsid w:val="00B40602"/>
    <w:rsid w:val="00B40C9D"/>
    <w:rsid w:val="00B43406"/>
    <w:rsid w:val="00B44D1A"/>
    <w:rsid w:val="00B44FA7"/>
    <w:rsid w:val="00B535C4"/>
    <w:rsid w:val="00B55F89"/>
    <w:rsid w:val="00B57574"/>
    <w:rsid w:val="00B6039A"/>
    <w:rsid w:val="00B624D5"/>
    <w:rsid w:val="00B66FA0"/>
    <w:rsid w:val="00B67188"/>
    <w:rsid w:val="00B70098"/>
    <w:rsid w:val="00B72928"/>
    <w:rsid w:val="00B742B7"/>
    <w:rsid w:val="00B7678E"/>
    <w:rsid w:val="00B76F9A"/>
    <w:rsid w:val="00B77DE3"/>
    <w:rsid w:val="00B81505"/>
    <w:rsid w:val="00B81BB4"/>
    <w:rsid w:val="00B82C24"/>
    <w:rsid w:val="00B83FA6"/>
    <w:rsid w:val="00B84B7C"/>
    <w:rsid w:val="00B85EAA"/>
    <w:rsid w:val="00B868FC"/>
    <w:rsid w:val="00B86901"/>
    <w:rsid w:val="00B86972"/>
    <w:rsid w:val="00B87B59"/>
    <w:rsid w:val="00B94D47"/>
    <w:rsid w:val="00B9505B"/>
    <w:rsid w:val="00B95AC0"/>
    <w:rsid w:val="00B95AF0"/>
    <w:rsid w:val="00B964A2"/>
    <w:rsid w:val="00B977CC"/>
    <w:rsid w:val="00BA19DA"/>
    <w:rsid w:val="00BA266F"/>
    <w:rsid w:val="00BA2CD4"/>
    <w:rsid w:val="00BA50FF"/>
    <w:rsid w:val="00BA717F"/>
    <w:rsid w:val="00BB3D86"/>
    <w:rsid w:val="00BB4799"/>
    <w:rsid w:val="00BB4EB5"/>
    <w:rsid w:val="00BB5296"/>
    <w:rsid w:val="00BB5A0D"/>
    <w:rsid w:val="00BC0838"/>
    <w:rsid w:val="00BC2994"/>
    <w:rsid w:val="00BC4FCB"/>
    <w:rsid w:val="00BC709E"/>
    <w:rsid w:val="00BD0EB3"/>
    <w:rsid w:val="00BD47FF"/>
    <w:rsid w:val="00BD4CE8"/>
    <w:rsid w:val="00BD5A18"/>
    <w:rsid w:val="00BD5C34"/>
    <w:rsid w:val="00BD7676"/>
    <w:rsid w:val="00BD7711"/>
    <w:rsid w:val="00BD78B0"/>
    <w:rsid w:val="00BD7FB6"/>
    <w:rsid w:val="00BE26EC"/>
    <w:rsid w:val="00BE2A10"/>
    <w:rsid w:val="00BE5651"/>
    <w:rsid w:val="00BE6BD6"/>
    <w:rsid w:val="00BF020F"/>
    <w:rsid w:val="00BF0E29"/>
    <w:rsid w:val="00BF2270"/>
    <w:rsid w:val="00BF350F"/>
    <w:rsid w:val="00BF5044"/>
    <w:rsid w:val="00BF5140"/>
    <w:rsid w:val="00BF5844"/>
    <w:rsid w:val="00BF745E"/>
    <w:rsid w:val="00C00BD4"/>
    <w:rsid w:val="00C040FE"/>
    <w:rsid w:val="00C125F0"/>
    <w:rsid w:val="00C148D0"/>
    <w:rsid w:val="00C14E03"/>
    <w:rsid w:val="00C15580"/>
    <w:rsid w:val="00C15D9E"/>
    <w:rsid w:val="00C170FE"/>
    <w:rsid w:val="00C2031A"/>
    <w:rsid w:val="00C2047F"/>
    <w:rsid w:val="00C206DF"/>
    <w:rsid w:val="00C224AC"/>
    <w:rsid w:val="00C239D8"/>
    <w:rsid w:val="00C25479"/>
    <w:rsid w:val="00C255A9"/>
    <w:rsid w:val="00C25ED7"/>
    <w:rsid w:val="00C26C51"/>
    <w:rsid w:val="00C275E6"/>
    <w:rsid w:val="00C314F6"/>
    <w:rsid w:val="00C3268D"/>
    <w:rsid w:val="00C32920"/>
    <w:rsid w:val="00C3543E"/>
    <w:rsid w:val="00C35839"/>
    <w:rsid w:val="00C358CE"/>
    <w:rsid w:val="00C36457"/>
    <w:rsid w:val="00C365C2"/>
    <w:rsid w:val="00C367BC"/>
    <w:rsid w:val="00C369C8"/>
    <w:rsid w:val="00C36DEF"/>
    <w:rsid w:val="00C3746A"/>
    <w:rsid w:val="00C37883"/>
    <w:rsid w:val="00C41B96"/>
    <w:rsid w:val="00C43371"/>
    <w:rsid w:val="00C434CD"/>
    <w:rsid w:val="00C44C4C"/>
    <w:rsid w:val="00C45AD4"/>
    <w:rsid w:val="00C478BE"/>
    <w:rsid w:val="00C47B2D"/>
    <w:rsid w:val="00C571F3"/>
    <w:rsid w:val="00C57D1A"/>
    <w:rsid w:val="00C63CB3"/>
    <w:rsid w:val="00C63E54"/>
    <w:rsid w:val="00C67448"/>
    <w:rsid w:val="00C71B2F"/>
    <w:rsid w:val="00C73E2D"/>
    <w:rsid w:val="00C740EB"/>
    <w:rsid w:val="00C747F3"/>
    <w:rsid w:val="00C75E63"/>
    <w:rsid w:val="00C77430"/>
    <w:rsid w:val="00C7786D"/>
    <w:rsid w:val="00C77C58"/>
    <w:rsid w:val="00C80A8B"/>
    <w:rsid w:val="00C81485"/>
    <w:rsid w:val="00C82127"/>
    <w:rsid w:val="00C825F0"/>
    <w:rsid w:val="00C83FDB"/>
    <w:rsid w:val="00C85CD7"/>
    <w:rsid w:val="00C86788"/>
    <w:rsid w:val="00C870AA"/>
    <w:rsid w:val="00C87108"/>
    <w:rsid w:val="00C9005B"/>
    <w:rsid w:val="00C9061C"/>
    <w:rsid w:val="00C91601"/>
    <w:rsid w:val="00C92931"/>
    <w:rsid w:val="00C93C1E"/>
    <w:rsid w:val="00C9471F"/>
    <w:rsid w:val="00C94A6C"/>
    <w:rsid w:val="00C978CE"/>
    <w:rsid w:val="00CA032C"/>
    <w:rsid w:val="00CA0BC1"/>
    <w:rsid w:val="00CA73DC"/>
    <w:rsid w:val="00CB0E25"/>
    <w:rsid w:val="00CB0F98"/>
    <w:rsid w:val="00CB14CA"/>
    <w:rsid w:val="00CB2415"/>
    <w:rsid w:val="00CB3A70"/>
    <w:rsid w:val="00CB3AB3"/>
    <w:rsid w:val="00CB4158"/>
    <w:rsid w:val="00CB548A"/>
    <w:rsid w:val="00CB6176"/>
    <w:rsid w:val="00CC0B31"/>
    <w:rsid w:val="00CC2B8A"/>
    <w:rsid w:val="00CC38EA"/>
    <w:rsid w:val="00CC67B2"/>
    <w:rsid w:val="00CC7B15"/>
    <w:rsid w:val="00CD1C53"/>
    <w:rsid w:val="00CD1F95"/>
    <w:rsid w:val="00CD348C"/>
    <w:rsid w:val="00CD36C9"/>
    <w:rsid w:val="00CD38DD"/>
    <w:rsid w:val="00CD5A4B"/>
    <w:rsid w:val="00CD5C08"/>
    <w:rsid w:val="00CD63A9"/>
    <w:rsid w:val="00CD65BB"/>
    <w:rsid w:val="00CD69FC"/>
    <w:rsid w:val="00CD7970"/>
    <w:rsid w:val="00CE242C"/>
    <w:rsid w:val="00CE4C76"/>
    <w:rsid w:val="00CE5BB4"/>
    <w:rsid w:val="00CE5EDA"/>
    <w:rsid w:val="00CF02F9"/>
    <w:rsid w:val="00CF1246"/>
    <w:rsid w:val="00CF15B7"/>
    <w:rsid w:val="00CF1B20"/>
    <w:rsid w:val="00CF1C15"/>
    <w:rsid w:val="00CF3ACB"/>
    <w:rsid w:val="00CF3E91"/>
    <w:rsid w:val="00CF4455"/>
    <w:rsid w:val="00CF4DE0"/>
    <w:rsid w:val="00D0240F"/>
    <w:rsid w:val="00D03A86"/>
    <w:rsid w:val="00D05732"/>
    <w:rsid w:val="00D06486"/>
    <w:rsid w:val="00D07121"/>
    <w:rsid w:val="00D11BBD"/>
    <w:rsid w:val="00D1718B"/>
    <w:rsid w:val="00D223FB"/>
    <w:rsid w:val="00D22877"/>
    <w:rsid w:val="00D238E0"/>
    <w:rsid w:val="00D248B3"/>
    <w:rsid w:val="00D24E5E"/>
    <w:rsid w:val="00D309D1"/>
    <w:rsid w:val="00D3129B"/>
    <w:rsid w:val="00D3305B"/>
    <w:rsid w:val="00D343BF"/>
    <w:rsid w:val="00D345C7"/>
    <w:rsid w:val="00D3537D"/>
    <w:rsid w:val="00D36C3A"/>
    <w:rsid w:val="00D37617"/>
    <w:rsid w:val="00D43488"/>
    <w:rsid w:val="00D43A04"/>
    <w:rsid w:val="00D45678"/>
    <w:rsid w:val="00D45926"/>
    <w:rsid w:val="00D46510"/>
    <w:rsid w:val="00D50711"/>
    <w:rsid w:val="00D51FF7"/>
    <w:rsid w:val="00D5244F"/>
    <w:rsid w:val="00D529CD"/>
    <w:rsid w:val="00D52B2C"/>
    <w:rsid w:val="00D5340D"/>
    <w:rsid w:val="00D56246"/>
    <w:rsid w:val="00D5628D"/>
    <w:rsid w:val="00D56E01"/>
    <w:rsid w:val="00D57706"/>
    <w:rsid w:val="00D57977"/>
    <w:rsid w:val="00D616C3"/>
    <w:rsid w:val="00D61EB5"/>
    <w:rsid w:val="00D622EE"/>
    <w:rsid w:val="00D64079"/>
    <w:rsid w:val="00D64AE9"/>
    <w:rsid w:val="00D674A8"/>
    <w:rsid w:val="00D71210"/>
    <w:rsid w:val="00D713D4"/>
    <w:rsid w:val="00D72153"/>
    <w:rsid w:val="00D733F8"/>
    <w:rsid w:val="00D754F3"/>
    <w:rsid w:val="00D75D43"/>
    <w:rsid w:val="00D77AAE"/>
    <w:rsid w:val="00D810A1"/>
    <w:rsid w:val="00D82281"/>
    <w:rsid w:val="00D8370E"/>
    <w:rsid w:val="00D84BF3"/>
    <w:rsid w:val="00D864A7"/>
    <w:rsid w:val="00D86E08"/>
    <w:rsid w:val="00D87326"/>
    <w:rsid w:val="00D8759A"/>
    <w:rsid w:val="00D87B97"/>
    <w:rsid w:val="00D931C3"/>
    <w:rsid w:val="00D93FF0"/>
    <w:rsid w:val="00D94AE2"/>
    <w:rsid w:val="00D954FD"/>
    <w:rsid w:val="00D96046"/>
    <w:rsid w:val="00D9612D"/>
    <w:rsid w:val="00D96827"/>
    <w:rsid w:val="00D969A1"/>
    <w:rsid w:val="00D96DF0"/>
    <w:rsid w:val="00DA0C67"/>
    <w:rsid w:val="00DA0E45"/>
    <w:rsid w:val="00DA142F"/>
    <w:rsid w:val="00DA2965"/>
    <w:rsid w:val="00DA2D79"/>
    <w:rsid w:val="00DA36B1"/>
    <w:rsid w:val="00DA36C4"/>
    <w:rsid w:val="00DA47FA"/>
    <w:rsid w:val="00DA5C36"/>
    <w:rsid w:val="00DA7048"/>
    <w:rsid w:val="00DB181B"/>
    <w:rsid w:val="00DB2C14"/>
    <w:rsid w:val="00DB3C7E"/>
    <w:rsid w:val="00DB451B"/>
    <w:rsid w:val="00DB50EA"/>
    <w:rsid w:val="00DC13EC"/>
    <w:rsid w:val="00DC4BF7"/>
    <w:rsid w:val="00DC4D79"/>
    <w:rsid w:val="00DD15E8"/>
    <w:rsid w:val="00DD17B0"/>
    <w:rsid w:val="00DD300E"/>
    <w:rsid w:val="00DD3A3F"/>
    <w:rsid w:val="00DD584D"/>
    <w:rsid w:val="00DD7039"/>
    <w:rsid w:val="00DD7ED6"/>
    <w:rsid w:val="00DD7F5C"/>
    <w:rsid w:val="00DE090E"/>
    <w:rsid w:val="00DE0F83"/>
    <w:rsid w:val="00DE5D95"/>
    <w:rsid w:val="00DE6592"/>
    <w:rsid w:val="00DE7CCC"/>
    <w:rsid w:val="00DE7D32"/>
    <w:rsid w:val="00DF1CD0"/>
    <w:rsid w:val="00DF1E6B"/>
    <w:rsid w:val="00DF4582"/>
    <w:rsid w:val="00DF4EAD"/>
    <w:rsid w:val="00DF6046"/>
    <w:rsid w:val="00DF61F8"/>
    <w:rsid w:val="00E01DCE"/>
    <w:rsid w:val="00E01F7A"/>
    <w:rsid w:val="00E037CA"/>
    <w:rsid w:val="00E03E1F"/>
    <w:rsid w:val="00E063E9"/>
    <w:rsid w:val="00E075B2"/>
    <w:rsid w:val="00E103D9"/>
    <w:rsid w:val="00E1095D"/>
    <w:rsid w:val="00E11B1F"/>
    <w:rsid w:val="00E11DC6"/>
    <w:rsid w:val="00E121AA"/>
    <w:rsid w:val="00E1423E"/>
    <w:rsid w:val="00E16295"/>
    <w:rsid w:val="00E17257"/>
    <w:rsid w:val="00E1741D"/>
    <w:rsid w:val="00E1760A"/>
    <w:rsid w:val="00E21A85"/>
    <w:rsid w:val="00E2385C"/>
    <w:rsid w:val="00E243C6"/>
    <w:rsid w:val="00E3044B"/>
    <w:rsid w:val="00E31E65"/>
    <w:rsid w:val="00E32E75"/>
    <w:rsid w:val="00E45BA7"/>
    <w:rsid w:val="00E46602"/>
    <w:rsid w:val="00E47D86"/>
    <w:rsid w:val="00E5114E"/>
    <w:rsid w:val="00E5189A"/>
    <w:rsid w:val="00E52298"/>
    <w:rsid w:val="00E52589"/>
    <w:rsid w:val="00E52D92"/>
    <w:rsid w:val="00E53092"/>
    <w:rsid w:val="00E54191"/>
    <w:rsid w:val="00E57ECB"/>
    <w:rsid w:val="00E61356"/>
    <w:rsid w:val="00E61C66"/>
    <w:rsid w:val="00E61C6A"/>
    <w:rsid w:val="00E63986"/>
    <w:rsid w:val="00E72DD3"/>
    <w:rsid w:val="00E80391"/>
    <w:rsid w:val="00E817A5"/>
    <w:rsid w:val="00E81C51"/>
    <w:rsid w:val="00E81C77"/>
    <w:rsid w:val="00E81D9D"/>
    <w:rsid w:val="00E8245A"/>
    <w:rsid w:val="00E82B09"/>
    <w:rsid w:val="00E8321C"/>
    <w:rsid w:val="00E83F43"/>
    <w:rsid w:val="00E84E84"/>
    <w:rsid w:val="00E87194"/>
    <w:rsid w:val="00E8746A"/>
    <w:rsid w:val="00E90767"/>
    <w:rsid w:val="00E90855"/>
    <w:rsid w:val="00E9173A"/>
    <w:rsid w:val="00E937A6"/>
    <w:rsid w:val="00E95AD8"/>
    <w:rsid w:val="00E963E9"/>
    <w:rsid w:val="00E96607"/>
    <w:rsid w:val="00E97532"/>
    <w:rsid w:val="00EA024A"/>
    <w:rsid w:val="00EA2CC6"/>
    <w:rsid w:val="00EA4133"/>
    <w:rsid w:val="00EA4752"/>
    <w:rsid w:val="00EA4769"/>
    <w:rsid w:val="00EA4AF1"/>
    <w:rsid w:val="00EA555E"/>
    <w:rsid w:val="00EA7425"/>
    <w:rsid w:val="00EB008F"/>
    <w:rsid w:val="00EB0896"/>
    <w:rsid w:val="00EB2B87"/>
    <w:rsid w:val="00EB2DC4"/>
    <w:rsid w:val="00EB32AB"/>
    <w:rsid w:val="00EB43CF"/>
    <w:rsid w:val="00EB442D"/>
    <w:rsid w:val="00EB4E53"/>
    <w:rsid w:val="00EB55BC"/>
    <w:rsid w:val="00EB7D47"/>
    <w:rsid w:val="00EC0464"/>
    <w:rsid w:val="00EC2CF6"/>
    <w:rsid w:val="00EC6210"/>
    <w:rsid w:val="00EC7B94"/>
    <w:rsid w:val="00EC7CFC"/>
    <w:rsid w:val="00ED1A9C"/>
    <w:rsid w:val="00ED3680"/>
    <w:rsid w:val="00ED3E0C"/>
    <w:rsid w:val="00ED4883"/>
    <w:rsid w:val="00ED5F05"/>
    <w:rsid w:val="00EE19DE"/>
    <w:rsid w:val="00EE1CF4"/>
    <w:rsid w:val="00EE263A"/>
    <w:rsid w:val="00EE5FC7"/>
    <w:rsid w:val="00EE7D30"/>
    <w:rsid w:val="00EE7F25"/>
    <w:rsid w:val="00EF0387"/>
    <w:rsid w:val="00EF1E58"/>
    <w:rsid w:val="00EF233D"/>
    <w:rsid w:val="00EF2FFF"/>
    <w:rsid w:val="00EF58AE"/>
    <w:rsid w:val="00EF5BD5"/>
    <w:rsid w:val="00EF5EF5"/>
    <w:rsid w:val="00EF7784"/>
    <w:rsid w:val="00F01343"/>
    <w:rsid w:val="00F01FCC"/>
    <w:rsid w:val="00F026A1"/>
    <w:rsid w:val="00F02D59"/>
    <w:rsid w:val="00F0319F"/>
    <w:rsid w:val="00F04099"/>
    <w:rsid w:val="00F05A76"/>
    <w:rsid w:val="00F06363"/>
    <w:rsid w:val="00F10788"/>
    <w:rsid w:val="00F13135"/>
    <w:rsid w:val="00F13219"/>
    <w:rsid w:val="00F1543A"/>
    <w:rsid w:val="00F17528"/>
    <w:rsid w:val="00F20311"/>
    <w:rsid w:val="00F20D67"/>
    <w:rsid w:val="00F23907"/>
    <w:rsid w:val="00F245E5"/>
    <w:rsid w:val="00F2508A"/>
    <w:rsid w:val="00F26160"/>
    <w:rsid w:val="00F303D3"/>
    <w:rsid w:val="00F34F78"/>
    <w:rsid w:val="00F35C54"/>
    <w:rsid w:val="00F36469"/>
    <w:rsid w:val="00F36F2F"/>
    <w:rsid w:val="00F37964"/>
    <w:rsid w:val="00F41E8D"/>
    <w:rsid w:val="00F42ECF"/>
    <w:rsid w:val="00F43359"/>
    <w:rsid w:val="00F4710E"/>
    <w:rsid w:val="00F478B5"/>
    <w:rsid w:val="00F5099B"/>
    <w:rsid w:val="00F518F2"/>
    <w:rsid w:val="00F523BC"/>
    <w:rsid w:val="00F524B8"/>
    <w:rsid w:val="00F52BE4"/>
    <w:rsid w:val="00F56829"/>
    <w:rsid w:val="00F5780E"/>
    <w:rsid w:val="00F60436"/>
    <w:rsid w:val="00F60849"/>
    <w:rsid w:val="00F67B3B"/>
    <w:rsid w:val="00F7016B"/>
    <w:rsid w:val="00F71143"/>
    <w:rsid w:val="00F71EE6"/>
    <w:rsid w:val="00F742CD"/>
    <w:rsid w:val="00F76672"/>
    <w:rsid w:val="00F834E4"/>
    <w:rsid w:val="00F83A71"/>
    <w:rsid w:val="00F851D0"/>
    <w:rsid w:val="00F863C6"/>
    <w:rsid w:val="00F86A2F"/>
    <w:rsid w:val="00F90279"/>
    <w:rsid w:val="00F9111D"/>
    <w:rsid w:val="00F934D9"/>
    <w:rsid w:val="00F93CC3"/>
    <w:rsid w:val="00F94A1F"/>
    <w:rsid w:val="00F94B98"/>
    <w:rsid w:val="00F97BE2"/>
    <w:rsid w:val="00F97E15"/>
    <w:rsid w:val="00FA1BB2"/>
    <w:rsid w:val="00FA22A4"/>
    <w:rsid w:val="00FA232F"/>
    <w:rsid w:val="00FA24CB"/>
    <w:rsid w:val="00FA254B"/>
    <w:rsid w:val="00FA4DAB"/>
    <w:rsid w:val="00FA5629"/>
    <w:rsid w:val="00FA692D"/>
    <w:rsid w:val="00FA73DF"/>
    <w:rsid w:val="00FA7814"/>
    <w:rsid w:val="00FB0217"/>
    <w:rsid w:val="00FB0587"/>
    <w:rsid w:val="00FB05C5"/>
    <w:rsid w:val="00FB1BC2"/>
    <w:rsid w:val="00FB2C25"/>
    <w:rsid w:val="00FB3068"/>
    <w:rsid w:val="00FB5451"/>
    <w:rsid w:val="00FB5833"/>
    <w:rsid w:val="00FB64BD"/>
    <w:rsid w:val="00FB6DDA"/>
    <w:rsid w:val="00FC22D2"/>
    <w:rsid w:val="00FC285D"/>
    <w:rsid w:val="00FC36E7"/>
    <w:rsid w:val="00FC3ABA"/>
    <w:rsid w:val="00FC5B2D"/>
    <w:rsid w:val="00FC670D"/>
    <w:rsid w:val="00FC73B5"/>
    <w:rsid w:val="00FC790E"/>
    <w:rsid w:val="00FD1430"/>
    <w:rsid w:val="00FD1B59"/>
    <w:rsid w:val="00FD3839"/>
    <w:rsid w:val="00FD3897"/>
    <w:rsid w:val="00FD6A88"/>
    <w:rsid w:val="00FD7F95"/>
    <w:rsid w:val="00FE3F90"/>
    <w:rsid w:val="00FE48FB"/>
    <w:rsid w:val="00FE6013"/>
    <w:rsid w:val="00FF0F9E"/>
    <w:rsid w:val="00FF29DF"/>
    <w:rsid w:val="00FF32AC"/>
    <w:rsid w:val="00FF4CB2"/>
    <w:rsid w:val="00FF6570"/>
    <w:rsid w:val="00FF65A9"/>
    <w:rsid w:val="00FF6C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FC7DB23C-F6BC-4CE2-93AB-42B8451D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E85"/>
    <w:rPr>
      <w:sz w:val="24"/>
      <w:szCs w:val="24"/>
    </w:rPr>
  </w:style>
  <w:style w:type="paragraph" w:styleId="2">
    <w:name w:val="heading 2"/>
    <w:basedOn w:val="a"/>
    <w:next w:val="a"/>
    <w:qFormat/>
    <w:rsid w:val="00C314F6"/>
    <w:pPr>
      <w:keepNext/>
      <w:spacing w:before="240" w:after="60"/>
      <w:outlineLvl w:val="1"/>
    </w:pPr>
    <w:rPr>
      <w:rFonts w:ascii="Arial" w:hAnsi="Arial" w:cs="Arial"/>
      <w:b/>
      <w:bCs/>
      <w:i/>
      <w:iCs/>
      <w:sz w:val="28"/>
      <w:szCs w:val="28"/>
    </w:rPr>
  </w:style>
  <w:style w:type="paragraph" w:styleId="4">
    <w:name w:val="heading 4"/>
    <w:basedOn w:val="a"/>
    <w:next w:val="a"/>
    <w:qFormat/>
    <w:rsid w:val="00F52BE4"/>
    <w:pPr>
      <w:keepNext/>
      <w:jc w:val="center"/>
      <w:outlineLvl w:val="3"/>
    </w:pPr>
    <w:rPr>
      <w:rFonts w:ascii="Arial" w:hAnsi="Arial"/>
      <w:b/>
      <w:sz w:val="22"/>
      <w:szCs w:val="20"/>
      <w:u w:val="single"/>
    </w:rPr>
  </w:style>
  <w:style w:type="paragraph" w:styleId="5">
    <w:name w:val="heading 5"/>
    <w:basedOn w:val="a"/>
    <w:next w:val="a"/>
    <w:qFormat/>
    <w:rsid w:val="00E81C7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52BE4"/>
    <w:pPr>
      <w:ind w:firstLine="720"/>
      <w:jc w:val="both"/>
    </w:pPr>
    <w:rPr>
      <w:rFonts w:ascii="Arial" w:hAnsi="Arial"/>
      <w:sz w:val="22"/>
      <w:szCs w:val="20"/>
    </w:rPr>
  </w:style>
  <w:style w:type="character" w:customStyle="1" w:styleId="Char">
    <w:name w:val="Σώμα κείμενου με εσοχή Char"/>
    <w:basedOn w:val="a0"/>
    <w:link w:val="a3"/>
    <w:rsid w:val="002B67F5"/>
    <w:rPr>
      <w:rFonts w:ascii="Arial" w:hAnsi="Arial"/>
      <w:sz w:val="22"/>
    </w:rPr>
  </w:style>
  <w:style w:type="paragraph" w:styleId="a4">
    <w:name w:val="Body Text"/>
    <w:basedOn w:val="a"/>
    <w:rsid w:val="008821CD"/>
    <w:pPr>
      <w:spacing w:after="120"/>
    </w:pPr>
  </w:style>
  <w:style w:type="paragraph" w:styleId="20">
    <w:name w:val="Body Text Indent 2"/>
    <w:basedOn w:val="a"/>
    <w:rsid w:val="008821CD"/>
    <w:pPr>
      <w:spacing w:after="120" w:line="480" w:lineRule="auto"/>
      <w:ind w:left="283"/>
    </w:pPr>
  </w:style>
  <w:style w:type="paragraph" w:styleId="3">
    <w:name w:val="Body Text Indent 3"/>
    <w:basedOn w:val="a"/>
    <w:rsid w:val="008821CD"/>
    <w:pPr>
      <w:spacing w:after="120"/>
      <w:ind w:left="283"/>
    </w:pPr>
    <w:rPr>
      <w:sz w:val="16"/>
      <w:szCs w:val="16"/>
    </w:rPr>
  </w:style>
  <w:style w:type="paragraph" w:styleId="a5">
    <w:name w:val="footer"/>
    <w:basedOn w:val="a"/>
    <w:rsid w:val="001F4AC1"/>
    <w:pPr>
      <w:tabs>
        <w:tab w:val="center" w:pos="4153"/>
        <w:tab w:val="right" w:pos="8306"/>
      </w:tabs>
    </w:pPr>
  </w:style>
  <w:style w:type="character" w:styleId="a6">
    <w:name w:val="page number"/>
    <w:basedOn w:val="a0"/>
    <w:rsid w:val="001F4AC1"/>
  </w:style>
  <w:style w:type="paragraph" w:styleId="a7">
    <w:name w:val="header"/>
    <w:basedOn w:val="a"/>
    <w:link w:val="Char0"/>
    <w:uiPriority w:val="99"/>
    <w:rsid w:val="00FA22A4"/>
    <w:pPr>
      <w:tabs>
        <w:tab w:val="center" w:pos="4153"/>
        <w:tab w:val="right" w:pos="8306"/>
      </w:tabs>
    </w:pPr>
  </w:style>
  <w:style w:type="character" w:customStyle="1" w:styleId="Char0">
    <w:name w:val="Κεφαλίδα Char"/>
    <w:basedOn w:val="a0"/>
    <w:link w:val="a7"/>
    <w:uiPriority w:val="99"/>
    <w:rsid w:val="003D1A55"/>
    <w:rPr>
      <w:sz w:val="24"/>
      <w:szCs w:val="24"/>
    </w:rPr>
  </w:style>
  <w:style w:type="paragraph" w:styleId="Web">
    <w:name w:val="Normal (Web)"/>
    <w:basedOn w:val="a"/>
    <w:unhideWhenUsed/>
    <w:rsid w:val="00C94A6C"/>
    <w:pPr>
      <w:spacing w:before="100" w:beforeAutospacing="1" w:after="100" w:afterAutospacing="1"/>
    </w:pPr>
  </w:style>
  <w:style w:type="table" w:styleId="a8">
    <w:name w:val="Table Grid"/>
    <w:basedOn w:val="a1"/>
    <w:rsid w:val="00013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F0A20"/>
    <w:pPr>
      <w:ind w:left="720"/>
      <w:contextualSpacing/>
    </w:pPr>
  </w:style>
  <w:style w:type="paragraph" w:styleId="aa">
    <w:name w:val="Balloon Text"/>
    <w:basedOn w:val="a"/>
    <w:link w:val="Char1"/>
    <w:rsid w:val="003D1A55"/>
    <w:rPr>
      <w:rFonts w:ascii="Tahoma" w:hAnsi="Tahoma" w:cs="Tahoma"/>
      <w:sz w:val="16"/>
      <w:szCs w:val="16"/>
    </w:rPr>
  </w:style>
  <w:style w:type="character" w:customStyle="1" w:styleId="Char1">
    <w:name w:val="Κείμενο πλαισίου Char"/>
    <w:basedOn w:val="a0"/>
    <w:link w:val="aa"/>
    <w:rsid w:val="003D1A55"/>
    <w:rPr>
      <w:rFonts w:ascii="Tahoma" w:hAnsi="Tahoma" w:cs="Tahoma"/>
      <w:sz w:val="16"/>
      <w:szCs w:val="16"/>
    </w:rPr>
  </w:style>
  <w:style w:type="paragraph" w:customStyle="1" w:styleId="Default">
    <w:name w:val="Default"/>
    <w:rsid w:val="007935B5"/>
    <w:pPr>
      <w:autoSpaceDE w:val="0"/>
      <w:autoSpaceDN w:val="0"/>
      <w:adjustRightInd w:val="0"/>
    </w:pPr>
    <w:rPr>
      <w:rFonts w:ascii="Calibri" w:hAnsi="Calibri" w:cs="Calibri"/>
      <w:color w:val="000000"/>
      <w:sz w:val="24"/>
      <w:szCs w:val="24"/>
    </w:rPr>
  </w:style>
  <w:style w:type="paragraph" w:styleId="ab">
    <w:name w:val="endnote text"/>
    <w:basedOn w:val="a"/>
    <w:link w:val="Char2"/>
    <w:rsid w:val="00AE0C28"/>
    <w:rPr>
      <w:sz w:val="20"/>
      <w:szCs w:val="20"/>
    </w:rPr>
  </w:style>
  <w:style w:type="character" w:customStyle="1" w:styleId="Char2">
    <w:name w:val="Κείμενο σημείωσης τέλους Char"/>
    <w:basedOn w:val="a0"/>
    <w:link w:val="ab"/>
    <w:rsid w:val="00AE0C28"/>
  </w:style>
  <w:style w:type="character" w:styleId="ac">
    <w:name w:val="endnote reference"/>
    <w:basedOn w:val="a0"/>
    <w:rsid w:val="00AE0C28"/>
    <w:rPr>
      <w:vertAlign w:val="superscript"/>
    </w:rPr>
  </w:style>
  <w:style w:type="character" w:styleId="-">
    <w:name w:val="Hyperlink"/>
    <w:basedOn w:val="a0"/>
    <w:uiPriority w:val="99"/>
    <w:unhideWhenUsed/>
    <w:rsid w:val="00E83F43"/>
    <w:rPr>
      <w:color w:val="0000FF"/>
      <w:u w:val="single"/>
    </w:rPr>
  </w:style>
  <w:style w:type="character" w:styleId="-0">
    <w:name w:val="FollowedHyperlink"/>
    <w:basedOn w:val="a0"/>
    <w:uiPriority w:val="99"/>
    <w:unhideWhenUsed/>
    <w:rsid w:val="00E83F43"/>
    <w:rPr>
      <w:color w:val="800080"/>
      <w:u w:val="single"/>
    </w:rPr>
  </w:style>
  <w:style w:type="paragraph" w:customStyle="1" w:styleId="font5">
    <w:name w:val="font5"/>
    <w:basedOn w:val="a"/>
    <w:rsid w:val="00E83F43"/>
    <w:pPr>
      <w:spacing w:before="100" w:beforeAutospacing="1" w:after="100" w:afterAutospacing="1"/>
    </w:pPr>
    <w:rPr>
      <w:rFonts w:ascii="Arial" w:hAnsi="Arial" w:cs="Arial"/>
      <w:b/>
      <w:bCs/>
      <w:color w:val="000000"/>
      <w:sz w:val="20"/>
      <w:szCs w:val="20"/>
    </w:rPr>
  </w:style>
  <w:style w:type="paragraph" w:customStyle="1" w:styleId="font6">
    <w:name w:val="font6"/>
    <w:basedOn w:val="a"/>
    <w:rsid w:val="00E83F43"/>
    <w:pPr>
      <w:spacing w:before="100" w:beforeAutospacing="1" w:after="100" w:afterAutospacing="1"/>
    </w:pPr>
    <w:rPr>
      <w:rFonts w:ascii="Arial" w:hAnsi="Arial" w:cs="Arial"/>
      <w:color w:val="000000"/>
      <w:sz w:val="20"/>
      <w:szCs w:val="20"/>
    </w:rPr>
  </w:style>
  <w:style w:type="paragraph" w:customStyle="1" w:styleId="font7">
    <w:name w:val="font7"/>
    <w:basedOn w:val="a"/>
    <w:rsid w:val="00E83F43"/>
    <w:pPr>
      <w:spacing w:before="100" w:beforeAutospacing="1" w:after="100" w:afterAutospacing="1"/>
    </w:pPr>
    <w:rPr>
      <w:rFonts w:ascii="Arial" w:hAnsi="Arial" w:cs="Arial"/>
      <w:color w:val="000000"/>
      <w:sz w:val="20"/>
      <w:szCs w:val="20"/>
    </w:rPr>
  </w:style>
  <w:style w:type="paragraph" w:customStyle="1" w:styleId="font8">
    <w:name w:val="font8"/>
    <w:basedOn w:val="a"/>
    <w:rsid w:val="00E83F43"/>
    <w:pPr>
      <w:spacing w:before="100" w:beforeAutospacing="1" w:after="100" w:afterAutospacing="1"/>
    </w:pPr>
    <w:rPr>
      <w:rFonts w:ascii="Arial" w:hAnsi="Arial" w:cs="Arial"/>
      <w:b/>
      <w:bCs/>
      <w:color w:val="000000"/>
      <w:sz w:val="20"/>
      <w:szCs w:val="20"/>
      <w:u w:val="single"/>
    </w:rPr>
  </w:style>
  <w:style w:type="paragraph" w:customStyle="1" w:styleId="font9">
    <w:name w:val="font9"/>
    <w:basedOn w:val="a"/>
    <w:rsid w:val="00E83F43"/>
    <w:pPr>
      <w:spacing w:before="100" w:beforeAutospacing="1" w:after="100" w:afterAutospacing="1"/>
    </w:pPr>
    <w:rPr>
      <w:rFonts w:ascii="Arial" w:hAnsi="Arial" w:cs="Arial"/>
      <w:b/>
      <w:bCs/>
      <w:color w:val="000000"/>
      <w:sz w:val="22"/>
      <w:szCs w:val="22"/>
    </w:rPr>
  </w:style>
  <w:style w:type="paragraph" w:customStyle="1" w:styleId="font10">
    <w:name w:val="font10"/>
    <w:basedOn w:val="a"/>
    <w:rsid w:val="00E83F43"/>
    <w:pPr>
      <w:spacing w:before="100" w:beforeAutospacing="1" w:after="100" w:afterAutospacing="1"/>
    </w:pPr>
    <w:rPr>
      <w:rFonts w:ascii="Arial" w:hAnsi="Arial" w:cs="Arial"/>
      <w:color w:val="000000"/>
      <w:sz w:val="22"/>
      <w:szCs w:val="22"/>
    </w:rPr>
  </w:style>
  <w:style w:type="paragraph" w:customStyle="1" w:styleId="font11">
    <w:name w:val="font11"/>
    <w:basedOn w:val="a"/>
    <w:rsid w:val="00E83F43"/>
    <w:pPr>
      <w:spacing w:before="100" w:beforeAutospacing="1" w:after="100" w:afterAutospacing="1"/>
    </w:pPr>
    <w:rPr>
      <w:rFonts w:ascii="Arial" w:hAnsi="Arial" w:cs="Arial"/>
      <w:b/>
      <w:bCs/>
      <w:color w:val="000000"/>
      <w:sz w:val="22"/>
      <w:szCs w:val="22"/>
      <w:u w:val="single"/>
    </w:rPr>
  </w:style>
  <w:style w:type="paragraph" w:customStyle="1" w:styleId="font12">
    <w:name w:val="font12"/>
    <w:basedOn w:val="a"/>
    <w:rsid w:val="00E83F43"/>
    <w:pPr>
      <w:spacing w:before="100" w:beforeAutospacing="1" w:after="100" w:afterAutospacing="1"/>
    </w:pPr>
    <w:rPr>
      <w:rFonts w:ascii="Arial" w:hAnsi="Arial" w:cs="Arial"/>
      <w:color w:val="000000"/>
      <w:sz w:val="22"/>
      <w:szCs w:val="22"/>
    </w:rPr>
  </w:style>
  <w:style w:type="paragraph" w:customStyle="1" w:styleId="font13">
    <w:name w:val="font13"/>
    <w:basedOn w:val="a"/>
    <w:rsid w:val="00E83F43"/>
    <w:pPr>
      <w:spacing w:before="100" w:beforeAutospacing="1" w:after="100" w:afterAutospacing="1"/>
    </w:pPr>
    <w:rPr>
      <w:rFonts w:ascii="Arial" w:hAnsi="Arial" w:cs="Arial"/>
      <w:i/>
      <w:iCs/>
      <w:color w:val="000000"/>
      <w:sz w:val="22"/>
      <w:szCs w:val="22"/>
    </w:rPr>
  </w:style>
  <w:style w:type="paragraph" w:customStyle="1" w:styleId="font14">
    <w:name w:val="font14"/>
    <w:basedOn w:val="a"/>
    <w:rsid w:val="00E83F43"/>
    <w:pPr>
      <w:spacing w:before="100" w:beforeAutospacing="1" w:after="100" w:afterAutospacing="1"/>
    </w:pPr>
    <w:rPr>
      <w:rFonts w:ascii="Arial" w:hAnsi="Arial" w:cs="Arial"/>
      <w:b/>
      <w:bCs/>
      <w:i/>
      <w:iCs/>
      <w:color w:val="000000"/>
      <w:sz w:val="20"/>
      <w:szCs w:val="20"/>
    </w:rPr>
  </w:style>
  <w:style w:type="paragraph" w:customStyle="1" w:styleId="font15">
    <w:name w:val="font15"/>
    <w:basedOn w:val="a"/>
    <w:rsid w:val="00E83F43"/>
    <w:pPr>
      <w:spacing w:before="100" w:beforeAutospacing="1" w:after="100" w:afterAutospacing="1"/>
    </w:pPr>
    <w:rPr>
      <w:rFonts w:ascii="Arial" w:hAnsi="Arial" w:cs="Arial"/>
      <w:b/>
      <w:bCs/>
      <w:i/>
      <w:iCs/>
      <w:color w:val="000000"/>
      <w:sz w:val="22"/>
      <w:szCs w:val="22"/>
    </w:rPr>
  </w:style>
  <w:style w:type="paragraph" w:customStyle="1" w:styleId="font16">
    <w:name w:val="font16"/>
    <w:basedOn w:val="a"/>
    <w:rsid w:val="00E83F43"/>
    <w:pPr>
      <w:spacing w:before="100" w:beforeAutospacing="1" w:after="100" w:afterAutospacing="1"/>
    </w:pPr>
    <w:rPr>
      <w:rFonts w:ascii="Arial" w:hAnsi="Arial" w:cs="Arial"/>
      <w:b/>
      <w:bCs/>
      <w:color w:val="000000"/>
      <w:sz w:val="22"/>
      <w:szCs w:val="22"/>
      <w:u w:val="single"/>
    </w:rPr>
  </w:style>
  <w:style w:type="paragraph" w:customStyle="1" w:styleId="xl65">
    <w:name w:val="xl65"/>
    <w:basedOn w:val="a"/>
    <w:rsid w:val="00E83F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6">
    <w:name w:val="xl66"/>
    <w:basedOn w:val="a"/>
    <w:rsid w:val="00E83F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a"/>
    <w:rsid w:val="00E83F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8">
    <w:name w:val="xl68"/>
    <w:basedOn w:val="a"/>
    <w:rsid w:val="00E83F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a"/>
    <w:rsid w:val="00E83F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a"/>
    <w:rsid w:val="00E83F43"/>
    <w:pPr>
      <w:spacing w:before="100" w:beforeAutospacing="1" w:after="100" w:afterAutospacing="1"/>
      <w:jc w:val="right"/>
      <w:textAlignment w:val="center"/>
    </w:pPr>
    <w:rPr>
      <w:rFonts w:ascii="Arial" w:hAnsi="Arial" w:cs="Arial"/>
      <w:b/>
      <w:bCs/>
    </w:rPr>
  </w:style>
  <w:style w:type="paragraph" w:customStyle="1" w:styleId="xl71">
    <w:name w:val="xl71"/>
    <w:basedOn w:val="a"/>
    <w:rsid w:val="00E83F43"/>
    <w:pPr>
      <w:spacing w:before="100" w:beforeAutospacing="1" w:after="100" w:afterAutospacing="1"/>
      <w:jc w:val="right"/>
      <w:textAlignment w:val="center"/>
    </w:pPr>
    <w:rPr>
      <w:rFonts w:ascii="Arial" w:hAnsi="Arial" w:cs="Arial"/>
      <w:b/>
      <w:bCs/>
    </w:rPr>
  </w:style>
  <w:style w:type="paragraph" w:customStyle="1" w:styleId="xl72">
    <w:name w:val="xl72"/>
    <w:basedOn w:val="a"/>
    <w:rsid w:val="00E83F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3">
    <w:name w:val="xl73"/>
    <w:basedOn w:val="a"/>
    <w:rsid w:val="00E83F43"/>
    <w:pPr>
      <w:spacing w:before="100" w:beforeAutospacing="1" w:after="100" w:afterAutospacing="1"/>
      <w:jc w:val="right"/>
      <w:textAlignment w:val="center"/>
    </w:pPr>
    <w:rPr>
      <w:rFonts w:ascii="Arial" w:hAnsi="Arial" w:cs="Arial"/>
      <w:b/>
      <w:bCs/>
    </w:rPr>
  </w:style>
  <w:style w:type="paragraph" w:customStyle="1" w:styleId="xl74">
    <w:name w:val="xl74"/>
    <w:basedOn w:val="a"/>
    <w:rsid w:val="00E83F43"/>
    <w:pPr>
      <w:spacing w:before="100" w:beforeAutospacing="1" w:after="100" w:afterAutospacing="1"/>
      <w:jc w:val="right"/>
      <w:textAlignment w:val="center"/>
    </w:pPr>
    <w:rPr>
      <w:rFonts w:ascii="Arial" w:hAnsi="Arial" w:cs="Arial"/>
      <w:b/>
      <w:bCs/>
    </w:rPr>
  </w:style>
  <w:style w:type="paragraph" w:customStyle="1" w:styleId="xl75">
    <w:name w:val="xl75"/>
    <w:basedOn w:val="a"/>
    <w:rsid w:val="00E83F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E83F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a"/>
    <w:rsid w:val="00E83F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E83F43"/>
    <w:pPr>
      <w:spacing w:before="100" w:beforeAutospacing="1" w:after="100" w:afterAutospacing="1"/>
      <w:jc w:val="center"/>
      <w:textAlignment w:val="center"/>
    </w:pPr>
    <w:rPr>
      <w:rFonts w:ascii="Arial" w:hAnsi="Arial" w:cs="Arial"/>
      <w:b/>
      <w:bCs/>
    </w:rPr>
  </w:style>
  <w:style w:type="paragraph" w:customStyle="1" w:styleId="xl79">
    <w:name w:val="xl79"/>
    <w:basedOn w:val="a"/>
    <w:rsid w:val="00E83F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0">
    <w:name w:val="xl80"/>
    <w:basedOn w:val="a"/>
    <w:rsid w:val="00E83F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a"/>
    <w:rsid w:val="00E83F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2">
    <w:name w:val="xl82"/>
    <w:basedOn w:val="a"/>
    <w:rsid w:val="00E83F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3">
    <w:name w:val="xl83"/>
    <w:basedOn w:val="a"/>
    <w:rsid w:val="00E83F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a"/>
    <w:rsid w:val="00E83F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5">
    <w:name w:val="xl85"/>
    <w:basedOn w:val="a"/>
    <w:rsid w:val="00E83F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6">
    <w:name w:val="xl86"/>
    <w:basedOn w:val="a"/>
    <w:rsid w:val="00E83F43"/>
    <w:pPr>
      <w:spacing w:before="100" w:beforeAutospacing="1" w:after="100" w:afterAutospacing="1"/>
      <w:textAlignment w:val="center"/>
    </w:pPr>
    <w:rPr>
      <w:rFonts w:ascii="Arial" w:hAnsi="Arial" w:cs="Arial"/>
      <w:b/>
      <w:bCs/>
    </w:rPr>
  </w:style>
  <w:style w:type="paragraph" w:customStyle="1" w:styleId="xl87">
    <w:name w:val="xl87"/>
    <w:basedOn w:val="a"/>
    <w:rsid w:val="00E83F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8">
    <w:name w:val="xl88"/>
    <w:basedOn w:val="a"/>
    <w:rsid w:val="00E83F43"/>
    <w:pPr>
      <w:spacing w:before="100" w:beforeAutospacing="1" w:after="100" w:afterAutospacing="1"/>
      <w:textAlignment w:val="center"/>
    </w:pPr>
    <w:rPr>
      <w:rFonts w:ascii="Arial" w:hAnsi="Arial" w:cs="Arial"/>
      <w:b/>
      <w:bCs/>
    </w:rPr>
  </w:style>
  <w:style w:type="paragraph" w:customStyle="1" w:styleId="xl89">
    <w:name w:val="xl89"/>
    <w:basedOn w:val="a"/>
    <w:rsid w:val="00E83F4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90">
    <w:name w:val="xl90"/>
    <w:basedOn w:val="a"/>
    <w:rsid w:val="00E83F4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a"/>
    <w:rsid w:val="00E83F43"/>
    <w:pPr>
      <w:pBdr>
        <w:top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a"/>
    <w:rsid w:val="00E83F4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a"/>
    <w:rsid w:val="00E83F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4">
    <w:name w:val="xl94"/>
    <w:basedOn w:val="a"/>
    <w:rsid w:val="00E83F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5">
    <w:name w:val="xl95"/>
    <w:basedOn w:val="a"/>
    <w:rsid w:val="00E83F4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b/>
      <w:bCs/>
    </w:rPr>
  </w:style>
  <w:style w:type="paragraph" w:customStyle="1" w:styleId="xl96">
    <w:name w:val="xl96"/>
    <w:basedOn w:val="a"/>
    <w:rsid w:val="00E83F43"/>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rPr>
  </w:style>
  <w:style w:type="paragraph" w:customStyle="1" w:styleId="xl97">
    <w:name w:val="xl97"/>
    <w:basedOn w:val="a"/>
    <w:rsid w:val="00E83F43"/>
    <w:pPr>
      <w:pBdr>
        <w:top w:val="single" w:sz="4" w:space="0" w:color="auto"/>
        <w:bottom w:val="single" w:sz="4" w:space="0" w:color="auto"/>
      </w:pBdr>
      <w:spacing w:before="100" w:beforeAutospacing="1" w:after="100" w:afterAutospacing="1"/>
      <w:jc w:val="right"/>
      <w:textAlignment w:val="center"/>
    </w:pPr>
    <w:rPr>
      <w:rFonts w:ascii="Arial" w:hAnsi="Arial" w:cs="Arial"/>
      <w:b/>
      <w:bCs/>
    </w:rPr>
  </w:style>
  <w:style w:type="paragraph" w:customStyle="1" w:styleId="xl98">
    <w:name w:val="xl98"/>
    <w:basedOn w:val="a"/>
    <w:rsid w:val="00E83F43"/>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9">
    <w:name w:val="xl99"/>
    <w:basedOn w:val="a"/>
    <w:rsid w:val="00E83F43"/>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00">
    <w:name w:val="xl100"/>
    <w:basedOn w:val="a"/>
    <w:rsid w:val="00E83F43"/>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01">
    <w:name w:val="xl101"/>
    <w:basedOn w:val="a"/>
    <w:rsid w:val="00E83F43"/>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02">
    <w:name w:val="xl102"/>
    <w:basedOn w:val="a"/>
    <w:rsid w:val="00E83F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a"/>
    <w:rsid w:val="00E83F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character" w:styleId="ad">
    <w:name w:val="Strong"/>
    <w:basedOn w:val="a0"/>
    <w:uiPriority w:val="22"/>
    <w:qFormat/>
    <w:rsid w:val="00B84B7C"/>
    <w:rPr>
      <w:b/>
      <w:bCs/>
    </w:rPr>
  </w:style>
  <w:style w:type="paragraph" w:customStyle="1" w:styleId="21">
    <w:name w:val="Óôõë2"/>
    <w:basedOn w:val="a"/>
    <w:rsid w:val="00A23CFF"/>
    <w:rPr>
      <w:sz w:val="20"/>
      <w:szCs w:val="20"/>
    </w:rPr>
  </w:style>
  <w:style w:type="paragraph" w:customStyle="1" w:styleId="yiv8624404462msonormal">
    <w:name w:val="yiv8624404462msonormal"/>
    <w:basedOn w:val="a"/>
    <w:rsid w:val="00443578"/>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63107">
      <w:bodyDiv w:val="1"/>
      <w:marLeft w:val="0"/>
      <w:marRight w:val="0"/>
      <w:marTop w:val="0"/>
      <w:marBottom w:val="0"/>
      <w:divBdr>
        <w:top w:val="none" w:sz="0" w:space="0" w:color="auto"/>
        <w:left w:val="none" w:sz="0" w:space="0" w:color="auto"/>
        <w:bottom w:val="none" w:sz="0" w:space="0" w:color="auto"/>
        <w:right w:val="none" w:sz="0" w:space="0" w:color="auto"/>
      </w:divBdr>
    </w:div>
    <w:div w:id="123621756">
      <w:bodyDiv w:val="1"/>
      <w:marLeft w:val="0"/>
      <w:marRight w:val="0"/>
      <w:marTop w:val="0"/>
      <w:marBottom w:val="0"/>
      <w:divBdr>
        <w:top w:val="none" w:sz="0" w:space="0" w:color="auto"/>
        <w:left w:val="none" w:sz="0" w:space="0" w:color="auto"/>
        <w:bottom w:val="none" w:sz="0" w:space="0" w:color="auto"/>
        <w:right w:val="none" w:sz="0" w:space="0" w:color="auto"/>
      </w:divBdr>
    </w:div>
    <w:div w:id="142161957">
      <w:bodyDiv w:val="1"/>
      <w:marLeft w:val="0"/>
      <w:marRight w:val="0"/>
      <w:marTop w:val="0"/>
      <w:marBottom w:val="0"/>
      <w:divBdr>
        <w:top w:val="none" w:sz="0" w:space="0" w:color="auto"/>
        <w:left w:val="none" w:sz="0" w:space="0" w:color="auto"/>
        <w:bottom w:val="none" w:sz="0" w:space="0" w:color="auto"/>
        <w:right w:val="none" w:sz="0" w:space="0" w:color="auto"/>
      </w:divBdr>
    </w:div>
    <w:div w:id="170146211">
      <w:bodyDiv w:val="1"/>
      <w:marLeft w:val="0"/>
      <w:marRight w:val="0"/>
      <w:marTop w:val="0"/>
      <w:marBottom w:val="0"/>
      <w:divBdr>
        <w:top w:val="none" w:sz="0" w:space="0" w:color="auto"/>
        <w:left w:val="none" w:sz="0" w:space="0" w:color="auto"/>
        <w:bottom w:val="none" w:sz="0" w:space="0" w:color="auto"/>
        <w:right w:val="none" w:sz="0" w:space="0" w:color="auto"/>
      </w:divBdr>
    </w:div>
    <w:div w:id="298614557">
      <w:bodyDiv w:val="1"/>
      <w:marLeft w:val="0"/>
      <w:marRight w:val="0"/>
      <w:marTop w:val="0"/>
      <w:marBottom w:val="0"/>
      <w:divBdr>
        <w:top w:val="none" w:sz="0" w:space="0" w:color="auto"/>
        <w:left w:val="none" w:sz="0" w:space="0" w:color="auto"/>
        <w:bottom w:val="none" w:sz="0" w:space="0" w:color="auto"/>
        <w:right w:val="none" w:sz="0" w:space="0" w:color="auto"/>
      </w:divBdr>
    </w:div>
    <w:div w:id="314534077">
      <w:bodyDiv w:val="1"/>
      <w:marLeft w:val="0"/>
      <w:marRight w:val="0"/>
      <w:marTop w:val="0"/>
      <w:marBottom w:val="0"/>
      <w:divBdr>
        <w:top w:val="none" w:sz="0" w:space="0" w:color="auto"/>
        <w:left w:val="none" w:sz="0" w:space="0" w:color="auto"/>
        <w:bottom w:val="none" w:sz="0" w:space="0" w:color="auto"/>
        <w:right w:val="none" w:sz="0" w:space="0" w:color="auto"/>
      </w:divBdr>
    </w:div>
    <w:div w:id="516041059">
      <w:bodyDiv w:val="1"/>
      <w:marLeft w:val="0"/>
      <w:marRight w:val="0"/>
      <w:marTop w:val="0"/>
      <w:marBottom w:val="0"/>
      <w:divBdr>
        <w:top w:val="none" w:sz="0" w:space="0" w:color="auto"/>
        <w:left w:val="none" w:sz="0" w:space="0" w:color="auto"/>
        <w:bottom w:val="none" w:sz="0" w:space="0" w:color="auto"/>
        <w:right w:val="none" w:sz="0" w:space="0" w:color="auto"/>
      </w:divBdr>
    </w:div>
    <w:div w:id="604850424">
      <w:bodyDiv w:val="1"/>
      <w:marLeft w:val="0"/>
      <w:marRight w:val="0"/>
      <w:marTop w:val="0"/>
      <w:marBottom w:val="0"/>
      <w:divBdr>
        <w:top w:val="none" w:sz="0" w:space="0" w:color="auto"/>
        <w:left w:val="none" w:sz="0" w:space="0" w:color="auto"/>
        <w:bottom w:val="none" w:sz="0" w:space="0" w:color="auto"/>
        <w:right w:val="none" w:sz="0" w:space="0" w:color="auto"/>
      </w:divBdr>
    </w:div>
    <w:div w:id="839270445">
      <w:bodyDiv w:val="1"/>
      <w:marLeft w:val="0"/>
      <w:marRight w:val="0"/>
      <w:marTop w:val="0"/>
      <w:marBottom w:val="0"/>
      <w:divBdr>
        <w:top w:val="none" w:sz="0" w:space="0" w:color="auto"/>
        <w:left w:val="none" w:sz="0" w:space="0" w:color="auto"/>
        <w:bottom w:val="none" w:sz="0" w:space="0" w:color="auto"/>
        <w:right w:val="none" w:sz="0" w:space="0" w:color="auto"/>
      </w:divBdr>
    </w:div>
    <w:div w:id="904953578">
      <w:bodyDiv w:val="1"/>
      <w:marLeft w:val="0"/>
      <w:marRight w:val="0"/>
      <w:marTop w:val="0"/>
      <w:marBottom w:val="0"/>
      <w:divBdr>
        <w:top w:val="none" w:sz="0" w:space="0" w:color="auto"/>
        <w:left w:val="none" w:sz="0" w:space="0" w:color="auto"/>
        <w:bottom w:val="none" w:sz="0" w:space="0" w:color="auto"/>
        <w:right w:val="none" w:sz="0" w:space="0" w:color="auto"/>
      </w:divBdr>
    </w:div>
    <w:div w:id="947542757">
      <w:bodyDiv w:val="1"/>
      <w:marLeft w:val="0"/>
      <w:marRight w:val="0"/>
      <w:marTop w:val="0"/>
      <w:marBottom w:val="0"/>
      <w:divBdr>
        <w:top w:val="none" w:sz="0" w:space="0" w:color="auto"/>
        <w:left w:val="none" w:sz="0" w:space="0" w:color="auto"/>
        <w:bottom w:val="none" w:sz="0" w:space="0" w:color="auto"/>
        <w:right w:val="none" w:sz="0" w:space="0" w:color="auto"/>
      </w:divBdr>
    </w:div>
    <w:div w:id="1070469257">
      <w:bodyDiv w:val="1"/>
      <w:marLeft w:val="0"/>
      <w:marRight w:val="0"/>
      <w:marTop w:val="0"/>
      <w:marBottom w:val="0"/>
      <w:divBdr>
        <w:top w:val="none" w:sz="0" w:space="0" w:color="auto"/>
        <w:left w:val="none" w:sz="0" w:space="0" w:color="auto"/>
        <w:bottom w:val="none" w:sz="0" w:space="0" w:color="auto"/>
        <w:right w:val="none" w:sz="0" w:space="0" w:color="auto"/>
      </w:divBdr>
    </w:div>
    <w:div w:id="1186863555">
      <w:bodyDiv w:val="1"/>
      <w:marLeft w:val="0"/>
      <w:marRight w:val="0"/>
      <w:marTop w:val="0"/>
      <w:marBottom w:val="0"/>
      <w:divBdr>
        <w:top w:val="none" w:sz="0" w:space="0" w:color="auto"/>
        <w:left w:val="none" w:sz="0" w:space="0" w:color="auto"/>
        <w:bottom w:val="none" w:sz="0" w:space="0" w:color="auto"/>
        <w:right w:val="none" w:sz="0" w:space="0" w:color="auto"/>
      </w:divBdr>
    </w:div>
    <w:div w:id="1257011808">
      <w:bodyDiv w:val="1"/>
      <w:marLeft w:val="0"/>
      <w:marRight w:val="0"/>
      <w:marTop w:val="0"/>
      <w:marBottom w:val="0"/>
      <w:divBdr>
        <w:top w:val="none" w:sz="0" w:space="0" w:color="auto"/>
        <w:left w:val="none" w:sz="0" w:space="0" w:color="auto"/>
        <w:bottom w:val="none" w:sz="0" w:space="0" w:color="auto"/>
        <w:right w:val="none" w:sz="0" w:space="0" w:color="auto"/>
      </w:divBdr>
    </w:div>
    <w:div w:id="1315647805">
      <w:bodyDiv w:val="1"/>
      <w:marLeft w:val="0"/>
      <w:marRight w:val="0"/>
      <w:marTop w:val="0"/>
      <w:marBottom w:val="0"/>
      <w:divBdr>
        <w:top w:val="none" w:sz="0" w:space="0" w:color="auto"/>
        <w:left w:val="none" w:sz="0" w:space="0" w:color="auto"/>
        <w:bottom w:val="none" w:sz="0" w:space="0" w:color="auto"/>
        <w:right w:val="none" w:sz="0" w:space="0" w:color="auto"/>
      </w:divBdr>
    </w:div>
    <w:div w:id="1354263665">
      <w:bodyDiv w:val="1"/>
      <w:marLeft w:val="0"/>
      <w:marRight w:val="0"/>
      <w:marTop w:val="0"/>
      <w:marBottom w:val="0"/>
      <w:divBdr>
        <w:top w:val="none" w:sz="0" w:space="0" w:color="auto"/>
        <w:left w:val="none" w:sz="0" w:space="0" w:color="auto"/>
        <w:bottom w:val="none" w:sz="0" w:space="0" w:color="auto"/>
        <w:right w:val="none" w:sz="0" w:space="0" w:color="auto"/>
      </w:divBdr>
    </w:div>
    <w:div w:id="1399207734">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54321979">
      <w:bodyDiv w:val="1"/>
      <w:marLeft w:val="0"/>
      <w:marRight w:val="0"/>
      <w:marTop w:val="0"/>
      <w:marBottom w:val="0"/>
      <w:divBdr>
        <w:top w:val="none" w:sz="0" w:space="0" w:color="auto"/>
        <w:left w:val="none" w:sz="0" w:space="0" w:color="auto"/>
        <w:bottom w:val="none" w:sz="0" w:space="0" w:color="auto"/>
        <w:right w:val="none" w:sz="0" w:space="0" w:color="auto"/>
      </w:divBdr>
    </w:div>
    <w:div w:id="1499232143">
      <w:bodyDiv w:val="1"/>
      <w:marLeft w:val="0"/>
      <w:marRight w:val="0"/>
      <w:marTop w:val="0"/>
      <w:marBottom w:val="0"/>
      <w:divBdr>
        <w:top w:val="none" w:sz="0" w:space="0" w:color="auto"/>
        <w:left w:val="none" w:sz="0" w:space="0" w:color="auto"/>
        <w:bottom w:val="none" w:sz="0" w:space="0" w:color="auto"/>
        <w:right w:val="none" w:sz="0" w:space="0" w:color="auto"/>
      </w:divBdr>
    </w:div>
    <w:div w:id="1582792693">
      <w:bodyDiv w:val="1"/>
      <w:marLeft w:val="0"/>
      <w:marRight w:val="0"/>
      <w:marTop w:val="0"/>
      <w:marBottom w:val="0"/>
      <w:divBdr>
        <w:top w:val="none" w:sz="0" w:space="0" w:color="auto"/>
        <w:left w:val="none" w:sz="0" w:space="0" w:color="auto"/>
        <w:bottom w:val="none" w:sz="0" w:space="0" w:color="auto"/>
        <w:right w:val="none" w:sz="0" w:space="0" w:color="auto"/>
      </w:divBdr>
    </w:div>
    <w:div w:id="1642733957">
      <w:bodyDiv w:val="1"/>
      <w:marLeft w:val="0"/>
      <w:marRight w:val="0"/>
      <w:marTop w:val="0"/>
      <w:marBottom w:val="0"/>
      <w:divBdr>
        <w:top w:val="none" w:sz="0" w:space="0" w:color="auto"/>
        <w:left w:val="none" w:sz="0" w:space="0" w:color="auto"/>
        <w:bottom w:val="none" w:sz="0" w:space="0" w:color="auto"/>
        <w:right w:val="none" w:sz="0" w:space="0" w:color="auto"/>
      </w:divBdr>
    </w:div>
    <w:div w:id="1757626293">
      <w:bodyDiv w:val="1"/>
      <w:marLeft w:val="0"/>
      <w:marRight w:val="0"/>
      <w:marTop w:val="0"/>
      <w:marBottom w:val="0"/>
      <w:divBdr>
        <w:top w:val="none" w:sz="0" w:space="0" w:color="auto"/>
        <w:left w:val="none" w:sz="0" w:space="0" w:color="auto"/>
        <w:bottom w:val="none" w:sz="0" w:space="0" w:color="auto"/>
        <w:right w:val="none" w:sz="0" w:space="0" w:color="auto"/>
      </w:divBdr>
    </w:div>
    <w:div w:id="1782527186">
      <w:bodyDiv w:val="1"/>
      <w:marLeft w:val="0"/>
      <w:marRight w:val="0"/>
      <w:marTop w:val="0"/>
      <w:marBottom w:val="0"/>
      <w:divBdr>
        <w:top w:val="none" w:sz="0" w:space="0" w:color="auto"/>
        <w:left w:val="none" w:sz="0" w:space="0" w:color="auto"/>
        <w:bottom w:val="none" w:sz="0" w:space="0" w:color="auto"/>
        <w:right w:val="none" w:sz="0" w:space="0" w:color="auto"/>
      </w:divBdr>
    </w:div>
    <w:div w:id="1832064915">
      <w:bodyDiv w:val="1"/>
      <w:marLeft w:val="0"/>
      <w:marRight w:val="0"/>
      <w:marTop w:val="0"/>
      <w:marBottom w:val="0"/>
      <w:divBdr>
        <w:top w:val="none" w:sz="0" w:space="0" w:color="auto"/>
        <w:left w:val="none" w:sz="0" w:space="0" w:color="auto"/>
        <w:bottom w:val="none" w:sz="0" w:space="0" w:color="auto"/>
        <w:right w:val="none" w:sz="0" w:space="0" w:color="auto"/>
      </w:divBdr>
    </w:div>
    <w:div w:id="1909462466">
      <w:bodyDiv w:val="1"/>
      <w:marLeft w:val="0"/>
      <w:marRight w:val="0"/>
      <w:marTop w:val="0"/>
      <w:marBottom w:val="0"/>
      <w:divBdr>
        <w:top w:val="none" w:sz="0" w:space="0" w:color="auto"/>
        <w:left w:val="none" w:sz="0" w:space="0" w:color="auto"/>
        <w:bottom w:val="none" w:sz="0" w:space="0" w:color="auto"/>
        <w:right w:val="none" w:sz="0" w:space="0" w:color="auto"/>
      </w:divBdr>
    </w:div>
    <w:div w:id="2003972757">
      <w:bodyDiv w:val="1"/>
      <w:marLeft w:val="0"/>
      <w:marRight w:val="0"/>
      <w:marTop w:val="0"/>
      <w:marBottom w:val="0"/>
      <w:divBdr>
        <w:top w:val="none" w:sz="0" w:space="0" w:color="auto"/>
        <w:left w:val="none" w:sz="0" w:space="0" w:color="auto"/>
        <w:bottom w:val="none" w:sz="0" w:space="0" w:color="auto"/>
        <w:right w:val="none" w:sz="0" w:space="0" w:color="auto"/>
      </w:divBdr>
    </w:div>
    <w:div w:id="2054452224">
      <w:bodyDiv w:val="1"/>
      <w:marLeft w:val="0"/>
      <w:marRight w:val="0"/>
      <w:marTop w:val="0"/>
      <w:marBottom w:val="0"/>
      <w:divBdr>
        <w:top w:val="none" w:sz="0" w:space="0" w:color="auto"/>
        <w:left w:val="none" w:sz="0" w:space="0" w:color="auto"/>
        <w:bottom w:val="none" w:sz="0" w:space="0" w:color="auto"/>
        <w:right w:val="none" w:sz="0" w:space="0" w:color="auto"/>
      </w:divBdr>
    </w:div>
    <w:div w:id="2082286615">
      <w:bodyDiv w:val="1"/>
      <w:marLeft w:val="0"/>
      <w:marRight w:val="0"/>
      <w:marTop w:val="0"/>
      <w:marBottom w:val="0"/>
      <w:divBdr>
        <w:top w:val="none" w:sz="0" w:space="0" w:color="auto"/>
        <w:left w:val="none" w:sz="0" w:space="0" w:color="auto"/>
        <w:bottom w:val="none" w:sz="0" w:space="0" w:color="auto"/>
        <w:right w:val="none" w:sz="0" w:space="0" w:color="auto"/>
      </w:divBdr>
    </w:div>
    <w:div w:id="208656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66CF5-3237-417C-9699-C53AD993F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2088</Words>
  <Characters>13702</Characters>
  <Application>Microsoft Office Word</Application>
  <DocSecurity>0</DocSecurity>
  <Lines>114</Lines>
  <Paragraphs>31</Paragraphs>
  <ScaleCrop>false</ScaleCrop>
  <HeadingPairs>
    <vt:vector size="2" baseType="variant">
      <vt:variant>
        <vt:lpstr>Τίτλος</vt:lpstr>
      </vt:variant>
      <vt:variant>
        <vt:i4>1</vt:i4>
      </vt:variant>
    </vt:vector>
  </HeadingPairs>
  <TitlesOfParts>
    <vt:vector size="1" baseType="lpstr">
      <vt:lpstr/>
    </vt:vector>
  </TitlesOfParts>
  <Company>ilion</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poli10</dc:creator>
  <cp:lastModifiedBy>Polyzois Christou</cp:lastModifiedBy>
  <cp:revision>2</cp:revision>
  <cp:lastPrinted>2022-05-16T05:58:00Z</cp:lastPrinted>
  <dcterms:created xsi:type="dcterms:W3CDTF">2023-05-12T06:58:00Z</dcterms:created>
  <dcterms:modified xsi:type="dcterms:W3CDTF">2023-05-12T06:58:00Z</dcterms:modified>
</cp:coreProperties>
</file>