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D9" w:rsidRDefault="009F6CD9">
      <w:bookmarkStart w:id="0" w:name="_GoBack"/>
      <w:bookmarkEnd w:id="0"/>
    </w:p>
    <w:p w:rsidR="00B359AA" w:rsidRDefault="00B359AA"/>
    <w:p w:rsidR="00B359AA" w:rsidRPr="00FC416D" w:rsidRDefault="00B359AA" w:rsidP="00B359AA">
      <w:pPr>
        <w:keepNext/>
        <w:spacing w:after="120" w:line="276" w:lineRule="auto"/>
        <w:jc w:val="center"/>
        <w:outlineLvl w:val="0"/>
        <w:rPr>
          <w:rFonts w:ascii="Calibri" w:hAnsi="Calibri" w:cs="Calibri"/>
          <w:b/>
          <w:sz w:val="22"/>
          <w:szCs w:val="22"/>
          <w:u w:val="single"/>
        </w:rPr>
      </w:pPr>
      <w:r w:rsidRPr="00FC416D">
        <w:rPr>
          <w:rFonts w:ascii="Calibri" w:hAnsi="Calibri" w:cs="Calibri"/>
          <w:b/>
          <w:sz w:val="22"/>
          <w:szCs w:val="22"/>
          <w:u w:val="single"/>
        </w:rPr>
        <w:t>ΥΠΟΔΕΙΓΜΑ ΕΝΤΥΠΟΥ ΟΙΚΟΝΟΜΙΚΗΣ ΠΡΟΣΦΟΡΑΣ</w:t>
      </w:r>
    </w:p>
    <w:p w:rsidR="00B359AA" w:rsidRPr="00FC416D" w:rsidRDefault="00B359AA" w:rsidP="00B359AA">
      <w:pPr>
        <w:spacing w:line="276" w:lineRule="auto"/>
        <w:jc w:val="center"/>
        <w:rPr>
          <w:rFonts w:asciiTheme="minorHAnsi" w:hAnsiTheme="minorHAnsi" w:cstheme="minorHAnsi"/>
          <w:b/>
          <w:sz w:val="22"/>
          <w:szCs w:val="22"/>
        </w:rPr>
      </w:pPr>
      <w:r w:rsidRPr="00FC416D">
        <w:rPr>
          <w:rFonts w:asciiTheme="minorHAnsi" w:hAnsiTheme="minorHAnsi" w:cstheme="minorHAnsi"/>
          <w:b/>
          <w:sz w:val="22"/>
          <w:szCs w:val="22"/>
        </w:rPr>
        <w:t>Π</w:t>
      </w:r>
      <w:r w:rsidR="006016CA">
        <w:rPr>
          <w:rFonts w:asciiTheme="minorHAnsi" w:hAnsiTheme="minorHAnsi" w:cstheme="minorHAnsi"/>
          <w:b/>
          <w:sz w:val="22"/>
          <w:szCs w:val="22"/>
        </w:rPr>
        <w:t>150</w:t>
      </w:r>
      <w:r w:rsidRPr="00FC416D">
        <w:rPr>
          <w:rFonts w:asciiTheme="minorHAnsi" w:hAnsiTheme="minorHAnsi" w:cstheme="minorHAnsi"/>
          <w:b/>
          <w:sz w:val="22"/>
          <w:szCs w:val="22"/>
        </w:rPr>
        <w:t>/2025</w:t>
      </w:r>
    </w:p>
    <w:p w:rsidR="006016CA" w:rsidRDefault="006016CA" w:rsidP="006016CA">
      <w:pPr>
        <w:jc w:val="center"/>
        <w:rPr>
          <w:rFonts w:ascii="Calibri" w:hAnsi="Calibri" w:cs="Arial"/>
          <w:b/>
          <w:bCs/>
          <w:sz w:val="24"/>
          <w:szCs w:val="24"/>
          <w:lang w:eastAsia="en-US"/>
        </w:rPr>
      </w:pPr>
      <w:r w:rsidRPr="006016CA">
        <w:rPr>
          <w:rFonts w:ascii="Calibri" w:hAnsi="Calibri" w:cs="Arial"/>
          <w:b/>
          <w:bCs/>
          <w:w w:val="150"/>
          <w:sz w:val="24"/>
          <w:szCs w:val="24"/>
          <w:lang w:eastAsia="en-US"/>
        </w:rPr>
        <w:t>«</w:t>
      </w:r>
      <w:r w:rsidRPr="006016CA">
        <w:rPr>
          <w:rFonts w:ascii="Calibri" w:hAnsi="Calibri" w:cs="Arial"/>
          <w:b/>
          <w:bCs/>
          <w:sz w:val="24"/>
          <w:szCs w:val="24"/>
          <w:lang w:eastAsia="en-US"/>
        </w:rPr>
        <w:t xml:space="preserve"> ΥΠΗΡΕΣΙΕΣ ΠΕΡΙΘΑΛΨΗΣ ΑΔΕΣΠΟΤΩΝ ΖΩΩΝ»</w:t>
      </w:r>
    </w:p>
    <w:p w:rsidR="006016CA" w:rsidRPr="006016CA" w:rsidRDefault="006016CA" w:rsidP="006016CA">
      <w:pPr>
        <w:keepNext/>
        <w:outlineLvl w:val="2"/>
        <w:rPr>
          <w:rFonts w:ascii="Calibri" w:hAnsi="Calibri"/>
          <w:b/>
          <w:sz w:val="24"/>
          <w:szCs w:val="24"/>
          <w:u w:val="single"/>
          <w:lang w:eastAsia="en-US"/>
        </w:rPr>
      </w:pPr>
    </w:p>
    <w:p w:rsidR="006016CA" w:rsidRPr="006016CA" w:rsidRDefault="006016CA" w:rsidP="006016CA">
      <w:pPr>
        <w:rPr>
          <w:rFonts w:ascii="Calibri" w:hAnsi="Calibri"/>
          <w:b/>
          <w:sz w:val="22"/>
          <w:lang w:eastAsia="en-US"/>
        </w:rPr>
      </w:pPr>
      <w:r w:rsidRPr="006016CA">
        <w:rPr>
          <w:rFonts w:ascii="Calibri" w:hAnsi="Calibri"/>
          <w:b/>
          <w:sz w:val="22"/>
          <w:lang w:eastAsia="en-US"/>
        </w:rPr>
        <w:t xml:space="preserve"> ΟΜΑΔΑ Α</w:t>
      </w:r>
    </w:p>
    <w:p w:rsidR="006016CA" w:rsidRPr="006016CA" w:rsidRDefault="006016CA" w:rsidP="006016CA">
      <w:pPr>
        <w:rPr>
          <w:rFonts w:ascii="Calibri" w:hAnsi="Calibri"/>
          <w:b/>
          <w:sz w:val="22"/>
          <w:lang w:eastAsia="en-US"/>
        </w:rPr>
      </w:pPr>
    </w:p>
    <w:tbl>
      <w:tblPr>
        <w:tblW w:w="10401" w:type="dxa"/>
        <w:jc w:val="center"/>
        <w:tblLayout w:type="fixed"/>
        <w:tblCellMar>
          <w:left w:w="30" w:type="dxa"/>
          <w:right w:w="30" w:type="dxa"/>
        </w:tblCellMar>
        <w:tblLook w:val="0000" w:firstRow="0" w:lastRow="0" w:firstColumn="0" w:lastColumn="0" w:noHBand="0" w:noVBand="0"/>
      </w:tblPr>
      <w:tblGrid>
        <w:gridCol w:w="878"/>
        <w:gridCol w:w="1055"/>
        <w:gridCol w:w="6742"/>
        <w:gridCol w:w="1726"/>
      </w:tblGrid>
      <w:tr w:rsidR="006016CA" w:rsidRPr="006016CA" w:rsidTr="00560649">
        <w:trPr>
          <w:trHeight w:val="233"/>
          <w:jc w:val="center"/>
        </w:trPr>
        <w:tc>
          <w:tcPr>
            <w:tcW w:w="878" w:type="dxa"/>
            <w:tcBorders>
              <w:top w:val="single" w:sz="6" w:space="0" w:color="auto"/>
              <w:left w:val="single" w:sz="6" w:space="0" w:color="auto"/>
              <w:bottom w:val="nil"/>
              <w:right w:val="single" w:sz="6" w:space="0" w:color="auto"/>
            </w:tcBorders>
            <w:shd w:val="clear" w:color="auto" w:fill="AEAAAA"/>
          </w:tcPr>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Α/Α</w:t>
            </w:r>
          </w:p>
        </w:tc>
        <w:tc>
          <w:tcPr>
            <w:tcW w:w="1055" w:type="dxa"/>
            <w:tcBorders>
              <w:top w:val="single" w:sz="6" w:space="0" w:color="auto"/>
              <w:left w:val="single" w:sz="6" w:space="0" w:color="auto"/>
              <w:right w:val="single" w:sz="6" w:space="0" w:color="auto"/>
            </w:tcBorders>
            <w:shd w:val="clear" w:color="auto" w:fill="AEAAAA"/>
          </w:tcPr>
          <w:p w:rsidR="006016CA" w:rsidRPr="006016CA" w:rsidRDefault="006016CA" w:rsidP="006016CA">
            <w:pPr>
              <w:jc w:val="both"/>
              <w:rPr>
                <w:rFonts w:ascii="Calibri" w:hAnsi="Calibri" w:cs="Calibri"/>
                <w:b/>
                <w:snapToGrid w:val="0"/>
                <w:color w:val="000000"/>
                <w:sz w:val="22"/>
                <w:szCs w:val="22"/>
                <w:lang w:eastAsia="en-US"/>
              </w:rPr>
            </w:pPr>
          </w:p>
        </w:tc>
        <w:tc>
          <w:tcPr>
            <w:tcW w:w="6742" w:type="dxa"/>
            <w:vMerge w:val="restart"/>
            <w:tcBorders>
              <w:top w:val="single" w:sz="6" w:space="0" w:color="auto"/>
              <w:left w:val="single" w:sz="6" w:space="0" w:color="auto"/>
              <w:right w:val="single" w:sz="6" w:space="0" w:color="auto"/>
            </w:tcBorders>
            <w:shd w:val="clear" w:color="auto" w:fill="AEAAAA"/>
            <w:vAlign w:val="center"/>
          </w:tcPr>
          <w:p w:rsidR="006016CA" w:rsidRPr="006016CA" w:rsidRDefault="006016CA" w:rsidP="006016CA">
            <w:pPr>
              <w:jc w:val="both"/>
              <w:rPr>
                <w:rFonts w:ascii="Calibri" w:hAnsi="Calibri" w:cs="Calibri"/>
                <w:b/>
                <w:snapToGrid w:val="0"/>
                <w:color w:val="000000"/>
                <w:sz w:val="22"/>
                <w:szCs w:val="22"/>
                <w:lang w:eastAsia="en-US"/>
              </w:rPr>
            </w:pPr>
            <w:r w:rsidRPr="006016CA">
              <w:rPr>
                <w:rFonts w:ascii="Calibri" w:hAnsi="Calibri" w:cs="Calibri"/>
                <w:b/>
                <w:snapToGrid w:val="0"/>
                <w:color w:val="000000"/>
                <w:sz w:val="22"/>
                <w:szCs w:val="22"/>
                <w:lang w:eastAsia="en-US"/>
              </w:rPr>
              <w:t>ΕΙΔΟΣ   ΕΡΓΑΣΙΑΣ</w:t>
            </w:r>
          </w:p>
        </w:tc>
        <w:tc>
          <w:tcPr>
            <w:tcW w:w="1726" w:type="dxa"/>
            <w:vMerge w:val="restart"/>
            <w:tcBorders>
              <w:top w:val="single" w:sz="6" w:space="0" w:color="auto"/>
              <w:left w:val="single" w:sz="6" w:space="0" w:color="auto"/>
              <w:right w:val="single" w:sz="6" w:space="0" w:color="auto"/>
            </w:tcBorders>
            <w:shd w:val="clear" w:color="auto" w:fill="AEAAAA"/>
          </w:tcPr>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ΤΙΜΗ</w:t>
            </w:r>
          </w:p>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 xml:space="preserve"> (σε ευρώ)</w:t>
            </w:r>
          </w:p>
        </w:tc>
      </w:tr>
      <w:tr w:rsidR="006016CA" w:rsidRPr="006016CA" w:rsidTr="00560649">
        <w:trPr>
          <w:trHeight w:val="221"/>
          <w:jc w:val="center"/>
        </w:trPr>
        <w:tc>
          <w:tcPr>
            <w:tcW w:w="878" w:type="dxa"/>
            <w:tcBorders>
              <w:top w:val="nil"/>
              <w:left w:val="single" w:sz="6" w:space="0" w:color="auto"/>
              <w:bottom w:val="single" w:sz="6" w:space="0" w:color="auto"/>
              <w:right w:val="single" w:sz="6" w:space="0" w:color="auto"/>
            </w:tcBorders>
            <w:shd w:val="clear" w:color="auto" w:fill="C0C0C0"/>
          </w:tcPr>
          <w:p w:rsidR="006016CA" w:rsidRPr="006016CA" w:rsidRDefault="006016CA" w:rsidP="006016CA">
            <w:pPr>
              <w:rPr>
                <w:rFonts w:ascii="Calibri" w:hAnsi="Calibri"/>
                <w:b/>
                <w:snapToGrid w:val="0"/>
                <w:color w:val="000000"/>
                <w:sz w:val="22"/>
                <w:szCs w:val="22"/>
                <w:lang w:eastAsia="en-US"/>
              </w:rPr>
            </w:pPr>
          </w:p>
        </w:tc>
        <w:tc>
          <w:tcPr>
            <w:tcW w:w="1055" w:type="dxa"/>
            <w:tcBorders>
              <w:left w:val="single" w:sz="6" w:space="0" w:color="auto"/>
              <w:bottom w:val="single" w:sz="6" w:space="0" w:color="auto"/>
              <w:right w:val="single" w:sz="6" w:space="0" w:color="auto"/>
            </w:tcBorders>
            <w:shd w:val="clear" w:color="auto" w:fill="C0C0C0"/>
          </w:tcPr>
          <w:p w:rsidR="006016CA" w:rsidRPr="006016CA" w:rsidRDefault="006016CA" w:rsidP="006016CA">
            <w:pPr>
              <w:jc w:val="both"/>
              <w:rPr>
                <w:rFonts w:ascii="Calibri" w:hAnsi="Calibri" w:cs="Calibri"/>
                <w:b/>
                <w:snapToGrid w:val="0"/>
                <w:color w:val="000000"/>
                <w:sz w:val="22"/>
                <w:szCs w:val="22"/>
                <w:lang w:eastAsia="en-US"/>
              </w:rPr>
            </w:pPr>
          </w:p>
        </w:tc>
        <w:tc>
          <w:tcPr>
            <w:tcW w:w="6742" w:type="dxa"/>
            <w:vMerge/>
            <w:tcBorders>
              <w:left w:val="single" w:sz="6" w:space="0" w:color="auto"/>
              <w:bottom w:val="single" w:sz="6" w:space="0" w:color="auto"/>
              <w:right w:val="single" w:sz="6" w:space="0" w:color="auto"/>
            </w:tcBorders>
            <w:shd w:val="clear" w:color="auto" w:fill="C0C0C0"/>
          </w:tcPr>
          <w:p w:rsidR="006016CA" w:rsidRPr="006016CA" w:rsidRDefault="006016CA" w:rsidP="006016CA">
            <w:pPr>
              <w:jc w:val="both"/>
              <w:rPr>
                <w:rFonts w:ascii="Calibri" w:hAnsi="Calibri" w:cs="Calibri"/>
                <w:b/>
                <w:snapToGrid w:val="0"/>
                <w:color w:val="000000"/>
                <w:sz w:val="22"/>
                <w:szCs w:val="22"/>
                <w:lang w:eastAsia="en-US"/>
              </w:rPr>
            </w:pPr>
          </w:p>
        </w:tc>
        <w:tc>
          <w:tcPr>
            <w:tcW w:w="1726" w:type="dxa"/>
            <w:vMerge/>
            <w:tcBorders>
              <w:left w:val="single" w:sz="6" w:space="0" w:color="auto"/>
              <w:bottom w:val="single" w:sz="6" w:space="0" w:color="auto"/>
              <w:right w:val="single" w:sz="6" w:space="0" w:color="auto"/>
            </w:tcBorders>
            <w:shd w:val="clear" w:color="auto" w:fill="C0C0C0"/>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560649">
        <w:trPr>
          <w:trHeight w:val="480"/>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r w:rsidRPr="006016CA">
              <w:rPr>
                <w:rFonts w:ascii="Calibri" w:hAnsi="Calibri" w:cs="Arial"/>
                <w:snapToGrid w:val="0"/>
                <w:color w:val="000000"/>
                <w:sz w:val="22"/>
                <w:szCs w:val="22"/>
                <w:lang w:eastAsia="en-US"/>
              </w:rPr>
              <w:t>1</w:t>
            </w:r>
          </w:p>
        </w:tc>
        <w:tc>
          <w:tcPr>
            <w:tcW w:w="1055" w:type="dxa"/>
            <w:tcBorders>
              <w:top w:val="single" w:sz="4"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1</w:t>
            </w:r>
          </w:p>
        </w:tc>
        <w:tc>
          <w:tcPr>
            <w:tcW w:w="6742" w:type="dxa"/>
            <w:tcBorders>
              <w:top w:val="single" w:sz="4"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u w:val="single"/>
              </w:rPr>
            </w:pPr>
            <w:r w:rsidRPr="006016CA">
              <w:rPr>
                <w:rFonts w:ascii="Calibri" w:hAnsi="Calibri" w:cs="Calibri"/>
                <w:sz w:val="22"/>
                <w:szCs w:val="22"/>
                <w:u w:val="single"/>
              </w:rPr>
              <w:t>ΚΛΙΝΙΚΗ ΕΞΕΤΑΣΗ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Λεπτομερής κλινική εξέταση του αδέσποτου ζώου που μεταφέρεται στον ανάδοχο κτηνίατρο και ανάλυση της κατάστασης της υγείας του. Το άρθρο αυτό πληρώνεται μόνο για ζώα, τα οποία προσκομίζονται για έλεγχο και στα οποία δεν διενεργείται καμιά άλλη κτηνιατρική πράξη</w:t>
            </w:r>
            <w:r w:rsidRPr="006016CA">
              <w:rPr>
                <w:rFonts w:ascii="Calibri" w:hAnsi="Calibri" w:cs="Calibri"/>
                <w:b/>
                <w:sz w:val="22"/>
                <w:szCs w:val="22"/>
              </w:rPr>
              <w:t>./Ανά ζώο</w:t>
            </w:r>
          </w:p>
        </w:tc>
        <w:tc>
          <w:tcPr>
            <w:tcW w:w="1726" w:type="dxa"/>
            <w:tcBorders>
              <w:top w:val="single" w:sz="4"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r w:rsidRPr="006016CA">
              <w:rPr>
                <w:rFonts w:ascii="Calibri" w:hAnsi="Calibri" w:cs="Arial"/>
                <w:snapToGrid w:val="0"/>
                <w:color w:val="000000"/>
                <w:sz w:val="22"/>
                <w:szCs w:val="22"/>
                <w:lang w:eastAsia="en-US"/>
              </w:rPr>
              <w:t>2</w:t>
            </w: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 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u w:val="single"/>
              </w:rPr>
            </w:pPr>
            <w:r w:rsidRPr="006016CA">
              <w:rPr>
                <w:rFonts w:ascii="Calibri" w:hAnsi="Calibri" w:cs="Calibri"/>
                <w:sz w:val="22"/>
                <w:szCs w:val="22"/>
                <w:u w:val="single"/>
              </w:rPr>
              <w:t>ΓΕΝΙΚΗ ΕΞΕΤΑΣΗ ΑΙΜΑΤΟΣ</w:t>
            </w:r>
          </w:p>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Αφορά βασικό κτηνιατρικό έλεγχο και γενικές αιματολογικές εξετάσεις του ζώου (σκύλος ή γάτα).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 3</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ΗΛΕΚΤΡΟΝΙΚΗ ΤΑΥΤΟΠΟΙΗΣΗ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Αφορά προμήθεια, τοποθέτηση </w:t>
            </w:r>
            <w:proofErr w:type="spellStart"/>
            <w:r w:rsidRPr="006016CA">
              <w:rPr>
                <w:rFonts w:ascii="Calibri" w:hAnsi="Calibri" w:cs="Calibri"/>
                <w:sz w:val="22"/>
                <w:szCs w:val="22"/>
              </w:rPr>
              <w:t>microchip</w:t>
            </w:r>
            <w:proofErr w:type="spellEnd"/>
            <w:r w:rsidRPr="006016CA">
              <w:rPr>
                <w:rFonts w:ascii="Calibri" w:hAnsi="Calibri" w:cs="Calibri"/>
                <w:sz w:val="22"/>
                <w:szCs w:val="22"/>
              </w:rPr>
              <w:t xml:space="preserve"> συμβατού με τη νέα νομοθεσία και καταγραφή της ταυτοποίησης του ζώου στο Εθνικό Μητρώο Ζώων Συντροφιάς. Η τοποθέτηση θα γίνεται από τον κτηνίατρο (ανεξάρτητα από την κτηνιατρική πράξη που θα ακολουθήσει</w:t>
            </w:r>
            <w:r w:rsidRPr="006016CA">
              <w:rPr>
                <w:rFonts w:ascii="Calibri" w:hAnsi="Calibri" w:cs="Calibri"/>
                <w:b/>
                <w:sz w:val="22"/>
                <w:szCs w:val="22"/>
              </w:rPr>
              <w:t>)./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4</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4α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u w:val="single"/>
              </w:rPr>
            </w:pPr>
            <w:r w:rsidRPr="006016CA">
              <w:rPr>
                <w:rFonts w:ascii="Calibri" w:hAnsi="Calibri" w:cs="Calibri"/>
                <w:sz w:val="22"/>
                <w:szCs w:val="22"/>
                <w:u w:val="single"/>
              </w:rPr>
              <w:t>ΝΟΣΗΛΕΙΑ - ΑΠΛΗ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Περιλαμβάνει διατροφή, φαρμακευτική αγωγή και ιατρική παρακολούθηση όσο απαιτείται και έως ότου αποθεραπευτεί το ζώο (γάτα ή σκύλος).</w:t>
            </w:r>
            <w:r w:rsidRPr="006016CA">
              <w:rPr>
                <w:rFonts w:ascii="Calibri" w:hAnsi="Calibri" w:cs="Calibri"/>
                <w:b/>
                <w:sz w:val="22"/>
                <w:szCs w:val="22"/>
              </w:rPr>
              <w:t xml:space="preserve"> /ζώο Ανά ημέρα</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4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u w:val="single"/>
              </w:rPr>
            </w:pPr>
            <w:r w:rsidRPr="006016CA">
              <w:rPr>
                <w:rFonts w:ascii="Calibri" w:hAnsi="Calibri" w:cs="Calibri"/>
                <w:sz w:val="22"/>
                <w:szCs w:val="22"/>
                <w:u w:val="single"/>
              </w:rPr>
              <w:t>ΝΟΣΗΛΕΙΑ -ΕΝΤΑΤΙΚΗ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Περιλαμβάνει διατροφή, φαρμακευτική αγωγή και ιατρική παρακολούθηση όσο απαιτείται και έως ότου αποθεραπευτεί το ζώο (γάτα ή σκύλος). </w:t>
            </w:r>
            <w:r w:rsidRPr="006016CA">
              <w:rPr>
                <w:rFonts w:ascii="Calibri" w:hAnsi="Calibri" w:cs="Calibri"/>
                <w:b/>
                <w:sz w:val="22"/>
                <w:szCs w:val="22"/>
              </w:rPr>
              <w:t>/ζώο Ανά ημέρα</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 5</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ΓΕΝΙΚΗ ΟΥΡΩΝ</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Α.6</w:t>
            </w:r>
          </w:p>
          <w:p w:rsidR="006016CA" w:rsidRPr="006016CA" w:rsidRDefault="006016CA" w:rsidP="006016CA">
            <w:pPr>
              <w:jc w:val="both"/>
              <w:rPr>
                <w:rFonts w:ascii="Calibri" w:hAnsi="Calibri" w:cs="Calibri"/>
                <w:b/>
                <w:sz w:val="22"/>
                <w:szCs w:val="22"/>
                <w:u w:val="single"/>
              </w:rPr>
            </w:pP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ΚΑΛΛΙΕΡΓΕΙΑ –ΑΝΤΙΒΙΟΓΡΑΜΜΑ</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6α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ΚΑΛΛΙΕΡΓΕΙΑ –ΑΝΤΙΒΙΟΓΡΑΜΜΑ/ΟΥΡΩΝ -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6β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ΚΑΛΛΙΕΡΓΕΙΑ –ΑΝΤΙΒΙΟΓΡΑΜΜΑ/ΔΕΡΜΑΤΟΦΥΤΩΝ-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6γ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ΚΑΛΛΙΕΡΓΕΙΑ –ΑΝΤΙΒΙΟΓΡΑΜΜΑ/ΥΛΙΚΟ – ΕΚΚΡΙΜΑ</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Α.7</w:t>
            </w:r>
          </w:p>
          <w:p w:rsidR="006016CA" w:rsidRPr="006016CA" w:rsidRDefault="006016CA" w:rsidP="006016CA">
            <w:pPr>
              <w:jc w:val="both"/>
              <w:rPr>
                <w:rFonts w:ascii="Calibri" w:hAnsi="Calibri" w:cs="Calibri"/>
                <w:sz w:val="22"/>
                <w:szCs w:val="22"/>
              </w:rPr>
            </w:pP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ΟΡΟΛΟΓΙΚΕΣ ΕΞΕΤΑΣΕΙΣ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 α</w:t>
            </w:r>
            <w:r w:rsidRPr="006016CA">
              <w:rPr>
                <w:rFonts w:ascii="Calibri" w:hAnsi="Calibri" w:cs="Calibri"/>
                <w:sz w:val="22"/>
                <w:szCs w:val="22"/>
                <w:vertAlign w:val="superscript"/>
              </w:rPr>
              <w:t xml:space="preserve"> </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ΕΞΕΤΑΣΕΙΣ-Σκύλος: Έλεγχος για </w:t>
            </w:r>
            <w:proofErr w:type="spellStart"/>
            <w:r w:rsidRPr="006016CA">
              <w:rPr>
                <w:rFonts w:ascii="Calibri" w:hAnsi="Calibri" w:cs="Calibri"/>
                <w:sz w:val="22"/>
                <w:szCs w:val="22"/>
              </w:rPr>
              <w:t>Leismania</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rPr>
              <w:t>kala-azar</w:t>
            </w:r>
            <w:proofErr w:type="spellEnd"/>
            <w:r w:rsidRPr="006016CA">
              <w:rPr>
                <w:rFonts w:ascii="Calibri" w:hAnsi="Calibri" w:cs="Calibri"/>
                <w:sz w:val="22"/>
                <w:szCs w:val="22"/>
              </w:rPr>
              <w:t xml:space="preserve">)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 Σκύλος : Έλεγχος για </w:t>
            </w:r>
          </w:p>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 </w:t>
            </w:r>
            <w:proofErr w:type="spellStart"/>
            <w:r w:rsidRPr="006016CA">
              <w:rPr>
                <w:rFonts w:ascii="Calibri" w:hAnsi="Calibri" w:cs="Calibri"/>
                <w:sz w:val="22"/>
                <w:szCs w:val="22"/>
                <w:lang w:val="en-US"/>
              </w:rPr>
              <w:t>Ehrlichia</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lang w:val="en-US"/>
              </w:rPr>
              <w:t>sp</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lang w:val="en-US"/>
              </w:rPr>
              <w:t>canis</w:t>
            </w:r>
            <w:proofErr w:type="spellEnd"/>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 Σκύλος : Έλεγχος για </w:t>
            </w:r>
            <w:proofErr w:type="spellStart"/>
            <w:r w:rsidRPr="006016CA">
              <w:rPr>
                <w:rFonts w:ascii="Calibri" w:hAnsi="Calibri" w:cs="Calibri"/>
                <w:sz w:val="22"/>
                <w:szCs w:val="22"/>
              </w:rPr>
              <w:t>Leptospira</w:t>
            </w:r>
            <w:proofErr w:type="spellEnd"/>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7δ</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 Σκύλος : Έλεγχος για </w:t>
            </w:r>
            <w:proofErr w:type="spellStart"/>
            <w:r w:rsidRPr="006016CA">
              <w:rPr>
                <w:rFonts w:ascii="Calibri" w:hAnsi="Calibri" w:cs="Calibri"/>
                <w:sz w:val="22"/>
                <w:szCs w:val="22"/>
              </w:rPr>
              <w:t>Dirofilaria</w:t>
            </w:r>
            <w:proofErr w:type="spellEnd"/>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vMerge w:val="restart"/>
            <w:tcBorders>
              <w:top w:val="single" w:sz="6" w:space="0" w:color="auto"/>
              <w:left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7ε</w:t>
            </w:r>
          </w:p>
        </w:tc>
        <w:tc>
          <w:tcPr>
            <w:tcW w:w="6742" w:type="dxa"/>
            <w:vMerge w:val="restart"/>
            <w:tcBorders>
              <w:top w:val="single" w:sz="6" w:space="0" w:color="auto"/>
              <w:left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ΟΡΟΛΟΓΙΚΕΣ ΕΞΕΤΑΣΕΙΣ- Γάτα: Έλεγχος για </w:t>
            </w:r>
            <w:proofErr w:type="spellStart"/>
            <w:r w:rsidRPr="006016CA">
              <w:rPr>
                <w:rFonts w:ascii="Calibri" w:hAnsi="Calibri" w:cs="Calibri"/>
                <w:sz w:val="22"/>
                <w:szCs w:val="22"/>
              </w:rPr>
              <w:t>FeLV</w:t>
            </w:r>
            <w:proofErr w:type="spellEnd"/>
            <w:r w:rsidRPr="006016CA">
              <w:rPr>
                <w:rFonts w:ascii="Calibri" w:hAnsi="Calibri" w:cs="Calibri"/>
                <w:sz w:val="22"/>
                <w:szCs w:val="22"/>
              </w:rPr>
              <w:t xml:space="preserve"> – FIV – FIP:</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lastRenderedPageBreak/>
              <w:t xml:space="preserve">  </w:t>
            </w:r>
            <w:proofErr w:type="spellStart"/>
            <w:r w:rsidRPr="006016CA">
              <w:rPr>
                <w:rFonts w:ascii="Calibri" w:hAnsi="Calibri" w:cs="Calibri"/>
                <w:sz w:val="22"/>
                <w:szCs w:val="22"/>
              </w:rPr>
              <w:t>FeLV</w:t>
            </w:r>
            <w:proofErr w:type="spellEnd"/>
            <w:r w:rsidRPr="006016CA">
              <w:rPr>
                <w:rFonts w:ascii="Calibri" w:hAnsi="Calibri" w:cs="Calibri"/>
                <w:sz w:val="22"/>
                <w:szCs w:val="22"/>
              </w:rPr>
              <w:t xml:space="preserve"> – FIV</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FIP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vMerge/>
            <w:tcBorders>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p>
        </w:tc>
        <w:tc>
          <w:tcPr>
            <w:tcW w:w="6742" w:type="dxa"/>
            <w:vMerge/>
            <w:tcBorders>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7ζ</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ΕΞΕΤΑΣΕΙΣ-Γάτα : ‘Έλεγχος για </w:t>
            </w:r>
            <w:proofErr w:type="spellStart"/>
            <w:r w:rsidRPr="006016CA">
              <w:rPr>
                <w:rFonts w:ascii="Calibri" w:hAnsi="Calibri" w:cs="Calibri"/>
                <w:sz w:val="22"/>
                <w:szCs w:val="22"/>
              </w:rPr>
              <w:t>Bacrtonella</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rPr>
              <w:t>Henselae</w:t>
            </w:r>
            <w:proofErr w:type="spellEnd"/>
            <w:r w:rsidRPr="006016CA">
              <w:rPr>
                <w:rFonts w:ascii="Calibri" w:hAnsi="Calibri" w:cs="Calibri"/>
                <w:sz w:val="22"/>
                <w:szCs w:val="22"/>
              </w:rPr>
              <w:t xml:space="preserve">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7η</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ΟΡΟΛΟΓΙΚΕΣ ΕΞΕΤΑΣΕΙΣ-Γ,Σ : Έλεγχος για </w:t>
            </w:r>
            <w:proofErr w:type="spellStart"/>
            <w:r w:rsidRPr="006016CA">
              <w:rPr>
                <w:rFonts w:ascii="Calibri" w:hAnsi="Calibri" w:cs="Calibri"/>
                <w:sz w:val="22"/>
                <w:szCs w:val="22"/>
              </w:rPr>
              <w:t>Toxoplasma</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rPr>
              <w:t>gondii</w:t>
            </w:r>
            <w:proofErr w:type="spellEnd"/>
            <w:r w:rsidRPr="006016CA">
              <w:rPr>
                <w:rFonts w:ascii="Calibri" w:hAnsi="Calibri" w:cs="Calibri"/>
                <w:sz w:val="22"/>
                <w:szCs w:val="22"/>
              </w:rPr>
              <w:t xml:space="preserve">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Α.8</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ΒΙΟΧΗΜΙΚΕΣ ΕΞΕΤΑΣΕΙΣ ΑΝΑ ΠΑΡΑΜΕΤΡΟ</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rPr>
            </w:pPr>
            <w:r w:rsidRPr="006016CA">
              <w:rPr>
                <w:rFonts w:ascii="Calibri" w:hAnsi="Calibri" w:cs="Calibri"/>
                <w:b/>
                <w:sz w:val="22"/>
                <w:szCs w:val="22"/>
              </w:rPr>
              <w:t>Α</w:t>
            </w:r>
            <w:r w:rsidRPr="006016CA">
              <w:rPr>
                <w:rFonts w:ascii="Calibri" w:hAnsi="Calibri" w:cs="Calibri"/>
                <w:b/>
                <w:sz w:val="22"/>
                <w:szCs w:val="22"/>
                <w:u w:val="single"/>
              </w:rPr>
              <w:t>.9</w:t>
            </w:r>
          </w:p>
          <w:p w:rsidR="006016CA" w:rsidRPr="006016CA" w:rsidRDefault="006016CA" w:rsidP="006016CA">
            <w:pPr>
              <w:jc w:val="both"/>
              <w:rPr>
                <w:rFonts w:ascii="Calibri" w:hAnsi="Calibri" w:cs="Calibri"/>
                <w:b/>
                <w:sz w:val="22"/>
                <w:szCs w:val="22"/>
                <w:u w:val="single"/>
              </w:rPr>
            </w:pP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ΕΞΕΤΑΣΗ ΚΟΠΡΑΝΩΝ ΠΑΡΑΣΙΤΟΛΟΓΙΚΗ</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9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ΕΞΕΤΑΣΗ ΚΟΠΡΑΝΩΝ ΠΑΡΑΣΙΤΟΛΟΓΙΚΗ</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9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ΕΞΕΤΑΣΗ ΚΟΠΡΑΝΩΝ PARVOVIRUS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 xml:space="preserve">Α.10: </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IDFont+F2" w:hAnsi="CIDFont+F2" w:cs="CIDFont+F2"/>
                <w:sz w:val="24"/>
                <w:szCs w:val="24"/>
              </w:rPr>
              <w:t>ΚΥΤΤΑΡΟΛΟΓΙΚΕΣ ΕΞΕΤΑΣΕΙΣ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10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ΚΥΤΤΑΡΟΛΟΓΙΚΕΣ ΕΞΕΤΑΣΕΙΣ - Εκκρίματα- Επιχρίσματα /</w:t>
            </w:r>
            <w:proofErr w:type="spellStart"/>
            <w:r w:rsidRPr="006016CA">
              <w:rPr>
                <w:rFonts w:ascii="Calibri" w:hAnsi="Calibri" w:cs="Calibri"/>
                <w:sz w:val="22"/>
                <w:szCs w:val="22"/>
              </w:rPr>
              <w:t>αντικειμενοφόρο</w:t>
            </w:r>
            <w:proofErr w:type="spellEnd"/>
            <w:r w:rsidRPr="006016CA">
              <w:rPr>
                <w:rFonts w:ascii="Calibri" w:hAnsi="Calibri" w:cs="Calibri"/>
                <w:sz w:val="22"/>
                <w:szCs w:val="22"/>
              </w:rPr>
              <w:t xml:space="preserve"> πλάκα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10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ΚΥΤΤΑΡΟΛΟΓΙΚΕΣ ΕΞΕΤΑΣΕΙΣ Αποτυπώματα ιστών  / </w:t>
            </w:r>
            <w:proofErr w:type="spellStart"/>
            <w:r w:rsidRPr="006016CA">
              <w:rPr>
                <w:rFonts w:ascii="Calibri" w:hAnsi="Calibri" w:cs="Calibri"/>
                <w:sz w:val="22"/>
                <w:szCs w:val="22"/>
              </w:rPr>
              <w:t>αντικειμενοφόρο</w:t>
            </w:r>
            <w:proofErr w:type="spellEnd"/>
            <w:r w:rsidRPr="006016CA">
              <w:rPr>
                <w:rFonts w:ascii="Calibri" w:hAnsi="Calibri" w:cs="Calibri"/>
                <w:sz w:val="22"/>
                <w:szCs w:val="22"/>
              </w:rPr>
              <w:t xml:space="preserve"> πλάκα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10 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ΚΥΤΤΑΡΟΛΟΓΙΚΕΣ ΕΞΕΤΑΣΕΙΣ: Υλικά Παρακέντησης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Α.11</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ΙΣΤΟΠΑΘΟΛΟΓΙΚΗ ΕΞΕΤΑΣΗ / </w:t>
            </w:r>
            <w:proofErr w:type="spellStart"/>
            <w:r w:rsidRPr="006016CA">
              <w:rPr>
                <w:rFonts w:ascii="Calibri" w:hAnsi="Calibri" w:cs="Calibri"/>
                <w:sz w:val="22"/>
                <w:szCs w:val="22"/>
              </w:rPr>
              <w:t>ιστοτεμάχιο</w:t>
            </w:r>
            <w:proofErr w:type="spellEnd"/>
            <w:r w:rsidRPr="006016CA">
              <w:rPr>
                <w:rFonts w:ascii="Calibri" w:hAnsi="Calibri" w:cs="Calibri"/>
                <w:sz w:val="22"/>
                <w:szCs w:val="22"/>
              </w:rPr>
              <w:t xml:space="preserve">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Α.12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ΕΝΕΣΙΜΗ ΘΕΡΑΠΕΙΑ (Παυσίπονη, Αντιφλεγμονώδης </w:t>
            </w:r>
            <w:proofErr w:type="spellStart"/>
            <w:r w:rsidRPr="006016CA">
              <w:rPr>
                <w:rFonts w:ascii="Calibri" w:hAnsi="Calibri" w:cs="Calibri"/>
                <w:sz w:val="22"/>
                <w:szCs w:val="22"/>
              </w:rPr>
              <w:t>κλπ</w:t>
            </w:r>
            <w:proofErr w:type="spellEnd"/>
            <w:r w:rsidRPr="006016CA">
              <w:rPr>
                <w:rFonts w:ascii="Calibri" w:hAnsi="Calibri" w:cs="Calibri"/>
                <w:sz w:val="22"/>
                <w:szCs w:val="22"/>
              </w:rPr>
              <w:t>) Συμπεριλαμβάνεται η τιμή επίσκεψης – ελέγχου από τον κτηνίατρο/</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b/>
                <w:sz w:val="22"/>
                <w:szCs w:val="22"/>
                <w:u w:val="single"/>
              </w:rPr>
            </w:pPr>
            <w:r w:rsidRPr="006016CA">
              <w:rPr>
                <w:rFonts w:ascii="Calibri" w:hAnsi="Calibri" w:cs="Calibri"/>
                <w:b/>
                <w:sz w:val="22"/>
                <w:szCs w:val="22"/>
                <w:u w:val="single"/>
              </w:rPr>
              <w:t>Α 13</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IDFont+F2" w:hAnsi="CIDFont+F2" w:cs="CIDFont+F2"/>
                <w:sz w:val="24"/>
                <w:szCs w:val="24"/>
              </w:rPr>
              <w:t>ΕΞΕΤΑΣΕΙΣ ΟΡΜΟΝΩΝ</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13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ΕΞΕΤΑΣΕΙΣ ΟΡΜΟΝΩΝ-Λειτουργία θυροειδούς</w:t>
            </w:r>
            <w:r w:rsidRPr="006016CA">
              <w:rPr>
                <w:rFonts w:ascii="Calibri" w:hAnsi="Calibri" w:cs="Calibri"/>
                <w:b/>
                <w:sz w:val="22"/>
                <w:szCs w:val="22"/>
              </w:rPr>
              <w:t>/παράμετρο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13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ΕΞΕΤΑΣΕΙΣ ΟΡΜΟΝΩΝ-ορμόνες γαστρεντερικού</w:t>
            </w:r>
            <w:r w:rsidRPr="006016CA">
              <w:rPr>
                <w:rFonts w:ascii="Calibri" w:hAnsi="Calibri" w:cs="Calibri"/>
                <w:b/>
                <w:sz w:val="22"/>
                <w:szCs w:val="22"/>
              </w:rPr>
              <w:t>/παράμετρο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Α.14</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IDFont+F2" w:hAnsi="CIDFont+F2" w:cs="CIDFont+F2"/>
                <w:sz w:val="24"/>
                <w:szCs w:val="24"/>
              </w:rPr>
              <w:t>ΧΕΙΡΟΥΓΙΚΕΣ ΕΠΕΜΒΑΣΕΙΣ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ΧΕΙΡΟΥΡΓΙΚΗ ΜΙΚΡΟΕΠΕΜΒΑΣΗ ΓΙΑ ΣΚΥΛΟΥΣ- Μικροχειρουργική επέμβαση με ενέσιμη ή εισπνευστική αναισθησία. Περιλαμβάνει και αφαίρεση εξωτερικού νεοπλάσματος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ΧΕΙΡΟΥΡΓΙΚΗ ΜΙΚΡΟ ΕΠΕΜΒΑΣΗ ΓΙΑ ΓΑΤΕΣ - Μικροχειρουργική επέμβαση με ενέσιμη ή εισπνευστική αναισθησία. Περιλαμβάνει και αφαίρεση εξωτερικού νεοπλάσματος.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ΕΠΕΜΒΑΣΗ ΚΟΙΛΙΑΣ ΣΕ ΣΚΥΛΟΥΣ (πχ. Μήτρα, Ουροδόχος κύστη)Συμπεριλαμβάνεται νοσηλεία 4 ημερών.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δ</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ΕΠΕΜΒΑΣΗ ΚΟΙΛΙΑΣ ΣΕ ΓΑΤΕΣ (πχ. Μήτρα, Ουροδόχος κύστη). Συμπεριλαμβάνεται νοσηλεία 4 ημερών.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ε</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ΔΙΑΦΡΑΓΜΑΤΟΚΗΛΗ (Νοσηλεία, </w:t>
            </w:r>
            <w:proofErr w:type="spellStart"/>
            <w:r w:rsidRPr="006016CA">
              <w:rPr>
                <w:rFonts w:ascii="Calibri" w:hAnsi="Calibri" w:cs="Calibri"/>
                <w:sz w:val="22"/>
                <w:szCs w:val="22"/>
              </w:rPr>
              <w:t>θωρακοστομία</w:t>
            </w:r>
            <w:proofErr w:type="spellEnd"/>
            <w:r w:rsidRPr="006016CA">
              <w:rPr>
                <w:rFonts w:ascii="Calibri" w:hAnsi="Calibri" w:cs="Calibri"/>
                <w:sz w:val="22"/>
                <w:szCs w:val="22"/>
              </w:rPr>
              <w:t>, αγωγή) ΣΚΥΛΟΣ</w:t>
            </w:r>
            <w:r w:rsidRPr="006016CA">
              <w:rPr>
                <w:rFonts w:ascii="Calibri" w:hAnsi="Calibri" w:cs="Calibri"/>
                <w:b/>
                <w:sz w:val="22"/>
                <w:szCs w:val="22"/>
              </w:rPr>
              <w:t>/Ανά ζώο</w:t>
            </w:r>
            <w:r w:rsidRPr="006016CA">
              <w:rPr>
                <w:rFonts w:ascii="Calibri" w:hAnsi="Calibri" w:cs="Calibri"/>
                <w:sz w:val="22"/>
                <w:szCs w:val="22"/>
              </w:rPr>
              <w:t>.</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ε</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ΔΙΑΦΡΑΓΜΑΤΟΚΗΛΗ (Νοσηλεία, </w:t>
            </w:r>
            <w:proofErr w:type="spellStart"/>
            <w:r w:rsidRPr="006016CA">
              <w:rPr>
                <w:rFonts w:ascii="Calibri" w:hAnsi="Calibri" w:cs="Calibri"/>
                <w:sz w:val="22"/>
                <w:szCs w:val="22"/>
              </w:rPr>
              <w:t>θωρακοστομία</w:t>
            </w:r>
            <w:proofErr w:type="spellEnd"/>
            <w:r w:rsidRPr="006016CA">
              <w:rPr>
                <w:rFonts w:ascii="Calibri" w:hAnsi="Calibri" w:cs="Calibri"/>
                <w:sz w:val="22"/>
                <w:szCs w:val="22"/>
              </w:rPr>
              <w:t xml:space="preserve">, αγωγή) ΓΑΤΑ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ζ</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ΛΟΙΠΕΣ ΕΝΔΟΚΟΙΛΙΑΚΕΣ ΕΠΕΜΒΑΣΕΙΣ ΚΑΙ ΕΝΔΟΘΩΡΑΚΙΚΕΣ ΕΠΕΜΒΑΣΕΙΣ Για σκύλους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Συμπεριλαμβάνεται νοσηλεία 4 ημερών( εντατική και απλή).</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Σε παθολογικές καταστάσεις του θώρακα (</w:t>
            </w:r>
            <w:proofErr w:type="spellStart"/>
            <w:r w:rsidRPr="006016CA">
              <w:rPr>
                <w:rFonts w:ascii="Calibri" w:hAnsi="Calibri" w:cs="Calibri"/>
                <w:sz w:val="22"/>
                <w:szCs w:val="22"/>
              </w:rPr>
              <w:t>πυοθώρακα</w:t>
            </w:r>
            <w:proofErr w:type="spellEnd"/>
            <w:r w:rsidRPr="006016CA">
              <w:rPr>
                <w:rFonts w:ascii="Calibri" w:hAnsi="Calibri" w:cs="Calibri"/>
                <w:sz w:val="22"/>
                <w:szCs w:val="22"/>
              </w:rPr>
              <w:t>/ πνευμοθώρακα) περιλαμβάνεται 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τοποθέτηση </w:t>
            </w:r>
            <w:proofErr w:type="spellStart"/>
            <w:r w:rsidRPr="006016CA">
              <w:rPr>
                <w:rFonts w:ascii="Calibri" w:hAnsi="Calibri" w:cs="Calibri"/>
                <w:sz w:val="22"/>
                <w:szCs w:val="22"/>
              </w:rPr>
              <w:t>θωρακοστομίας</w:t>
            </w:r>
            <w:proofErr w:type="spellEnd"/>
            <w:r w:rsidRPr="006016CA">
              <w:rPr>
                <w:rFonts w:ascii="Calibri" w:hAnsi="Calibri" w:cs="Calibri"/>
                <w:sz w:val="22"/>
                <w:szCs w:val="22"/>
              </w:rPr>
              <w:t xml:space="preserve"> και η φαρμακευτική αγωγή του ζώου.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lastRenderedPageBreak/>
              <w:t>Για σκύλους/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14 ζ</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ΛΟΙΠΕΣ ΕΝΔΟΚΟΙΛΙΑΚΕΣ ΕΠΕΜΒΑΣΕΙΣ ΚΑΙ ΕΝΔΟΘΩΡΑΚΙΚΕΣ ΕΠΕΜΒΑΣΕΙΣ Για γάτες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Συμπεριλαμβάνεται νοσηλεία 4 ημερών( εντατική και απλή).</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Σε παθολογικές καταστάσεις του θώρακα (</w:t>
            </w:r>
            <w:proofErr w:type="spellStart"/>
            <w:r w:rsidRPr="006016CA">
              <w:rPr>
                <w:rFonts w:ascii="Calibri" w:hAnsi="Calibri" w:cs="Calibri"/>
                <w:sz w:val="22"/>
                <w:szCs w:val="22"/>
              </w:rPr>
              <w:t>πυοθώρακα</w:t>
            </w:r>
            <w:proofErr w:type="spellEnd"/>
            <w:r w:rsidRPr="006016CA">
              <w:rPr>
                <w:rFonts w:ascii="Calibri" w:hAnsi="Calibri" w:cs="Calibri"/>
                <w:sz w:val="22"/>
                <w:szCs w:val="22"/>
              </w:rPr>
              <w:t>/ πνευμοθώρακα) περιλαμβάνεται 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τοποθέτηση </w:t>
            </w:r>
            <w:proofErr w:type="spellStart"/>
            <w:r w:rsidRPr="006016CA">
              <w:rPr>
                <w:rFonts w:ascii="Calibri" w:hAnsi="Calibri" w:cs="Calibri"/>
                <w:sz w:val="22"/>
                <w:szCs w:val="22"/>
              </w:rPr>
              <w:t>θωρακοστομίας</w:t>
            </w:r>
            <w:proofErr w:type="spellEnd"/>
            <w:r w:rsidRPr="006016CA">
              <w:rPr>
                <w:rFonts w:ascii="Calibri" w:hAnsi="Calibri" w:cs="Calibri"/>
                <w:sz w:val="22"/>
                <w:szCs w:val="22"/>
              </w:rPr>
              <w:t xml:space="preserve"> και η φαρμακευτική αγωγή του ζώου.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Για γάτες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15</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ΟΔΟΝΤΙΑΤΡΙΚΕΣ ΕΠΕΜΒΑΣΕΙΣ</w:t>
            </w:r>
          </w:p>
          <w:p w:rsidR="006016CA" w:rsidRPr="006016CA" w:rsidRDefault="006016CA" w:rsidP="006016CA">
            <w:pPr>
              <w:autoSpaceDE w:val="0"/>
              <w:autoSpaceDN w:val="0"/>
              <w:adjustRightInd w:val="0"/>
              <w:jc w:val="both"/>
              <w:rPr>
                <w:rFonts w:ascii="Calibri" w:hAnsi="Calibri" w:cs="Calibri"/>
                <w:b/>
                <w:sz w:val="22"/>
                <w:szCs w:val="22"/>
              </w:rPr>
            </w:pP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 15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ΟΔΟΝΤΙΑΤΡΙΚΕΣ ΕΠΕΜΒΑΣΕΙΣ</w:t>
            </w:r>
          </w:p>
          <w:p w:rsidR="006016CA" w:rsidRPr="006016CA" w:rsidRDefault="006016CA" w:rsidP="006016CA">
            <w:pPr>
              <w:autoSpaceDE w:val="0"/>
              <w:autoSpaceDN w:val="0"/>
              <w:adjustRightInd w:val="0"/>
              <w:jc w:val="both"/>
              <w:rPr>
                <w:rFonts w:ascii="Calibri" w:hAnsi="Calibri" w:cs="Calibri"/>
                <w:sz w:val="22"/>
                <w:szCs w:val="22"/>
              </w:rPr>
            </w:pPr>
            <w:proofErr w:type="spellStart"/>
            <w:r w:rsidRPr="006016CA">
              <w:rPr>
                <w:rFonts w:ascii="Calibri" w:hAnsi="Calibri" w:cs="Calibri"/>
                <w:sz w:val="22"/>
                <w:szCs w:val="22"/>
              </w:rPr>
              <w:t>Αποτρύγωση</w:t>
            </w:r>
            <w:proofErr w:type="spellEnd"/>
            <w:r w:rsidRPr="006016CA">
              <w:rPr>
                <w:rFonts w:ascii="Calibri" w:hAnsi="Calibri" w:cs="Calibri"/>
                <w:sz w:val="22"/>
                <w:szCs w:val="22"/>
              </w:rPr>
              <w:t xml:space="preserve"> – Στίλβωση Καθαρισμός δοντιών με εισπνευστική αναισθησία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15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ΟΔΟΝΤΙΑΤΡΙΚΕΣ ΕΠΕΜΒΑΣΕΙΣ Εξαγωγή δοντιού γάτας/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15 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ΟΔΟΝΤΙΑΤΡΙΚΕΣ ΕΠΕΜΒΑΣΕΙΣ Εξαγωγή δοντιού σκύλου</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15 δ</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ΟΔΟΝΤΙΑΤΡΙΚΕΣ ΕΠΕΜΒΑΣΕΙΣ Διάσπαση </w:t>
            </w:r>
            <w:proofErr w:type="spellStart"/>
            <w:r w:rsidRPr="006016CA">
              <w:rPr>
                <w:rFonts w:ascii="Calibri" w:hAnsi="Calibri" w:cs="Calibri"/>
                <w:sz w:val="22"/>
                <w:szCs w:val="22"/>
              </w:rPr>
              <w:t>γενειακής</w:t>
            </w:r>
            <w:proofErr w:type="spellEnd"/>
            <w:r w:rsidRPr="006016CA">
              <w:rPr>
                <w:rFonts w:ascii="Calibri" w:hAnsi="Calibri" w:cs="Calibri"/>
                <w:sz w:val="22"/>
                <w:szCs w:val="22"/>
              </w:rPr>
              <w:t xml:space="preserve"> σύμφυσης Περιλαμβάνει ανάταξη της διάσπασης με μεταλλικό ράμμα, με το ζώο σε εισπνευστική αναισθησία και καθαρισμό των δοντιών της περιοχής.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.16</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ΟΦΘΑΛΜΟΛΟΓΙΚΕΣ ΕΠΕΜΒΑΣΕΙΣ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16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ΟΦΘΑΛΜΟΛΟΓΙΚΕΣ ΕΠΕΜΒΑΣΕΙΣ Εξόρυξη οφθαλμού Επέμβαση με εισπνευστική αναισθησία ή ενέσιμη.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Περιλαμβάνεται νοσηλεία 3 ημερών</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16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ΟΦΘΑΛΜΟΛΟΓΙΚΕΣ ΕΠΕΜΒΑΣΕΙΣ Προβολή του αδένα του τρίτου βλεφάρου</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Α.17</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ΜΑΣΤΕΚΤΟΜΗ</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17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ΜΑΣΤΕΚΤΟΜΗ- ΣΚΥΛΟΣ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Επέμβαση που πραγματοποιείται με εισπνευστική αναισθησία.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Περιλαμβάνει </w:t>
            </w:r>
            <w:proofErr w:type="spellStart"/>
            <w:r w:rsidRPr="006016CA">
              <w:rPr>
                <w:rFonts w:ascii="Calibri" w:hAnsi="Calibri" w:cs="Calibri"/>
                <w:sz w:val="22"/>
                <w:szCs w:val="22"/>
              </w:rPr>
              <w:t>διεγχειρητική</w:t>
            </w:r>
            <w:proofErr w:type="spellEnd"/>
            <w:r w:rsidRPr="006016CA">
              <w:rPr>
                <w:rFonts w:ascii="Calibri" w:hAnsi="Calibri" w:cs="Calibri"/>
                <w:sz w:val="22"/>
                <w:szCs w:val="22"/>
              </w:rPr>
              <w:t xml:space="preserve"> και μετεγχειρητική αναλγησία, νοσηλεία 3 ημερών και ακτινογραφία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θώρακος για έλεγχο μεταστάσεων ΣΚΥΛΟΣ/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17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ΜΑΣΤΕΚΤΟΜΗ- ΓΑΤΑ/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Επέμβαση που πραγματοποιείται με εισπνευστική αναισθησία.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Περιλαμβάνει </w:t>
            </w:r>
            <w:proofErr w:type="spellStart"/>
            <w:r w:rsidRPr="006016CA">
              <w:rPr>
                <w:rFonts w:ascii="Calibri" w:hAnsi="Calibri" w:cs="Calibri"/>
                <w:sz w:val="22"/>
                <w:szCs w:val="22"/>
              </w:rPr>
              <w:t>διεγχειρητική</w:t>
            </w:r>
            <w:proofErr w:type="spellEnd"/>
            <w:r w:rsidRPr="006016CA">
              <w:rPr>
                <w:rFonts w:ascii="Calibri" w:hAnsi="Calibri" w:cs="Calibri"/>
                <w:sz w:val="22"/>
                <w:szCs w:val="22"/>
              </w:rPr>
              <w:t xml:space="preserve"> και μετεγχειρητική αναλγησία, νοσηλεία 3 ημερών και ακτινογραφία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θώρακος για έλεγχο μεταστάσεων ΓΑΤΑ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18</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IDFont+F2" w:hAnsi="CIDFont+F2" w:cs="CIDFont+F2"/>
                <w:sz w:val="24"/>
                <w:szCs w:val="24"/>
              </w:rPr>
              <w:t>ΚΑΤΑΓΜΑΤΑ</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18 α 1</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ΣΚΥΛΟΥΣ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Νάρθηκα/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18 </w:t>
            </w:r>
            <w:r w:rsidRPr="006016CA">
              <w:rPr>
                <w:rFonts w:ascii="Calibri" w:hAnsi="Calibri" w:cs="Calibri"/>
                <w:sz w:val="22"/>
                <w:szCs w:val="22"/>
                <w:vertAlign w:val="superscript"/>
              </w:rPr>
              <w:t xml:space="preserve"> </w:t>
            </w:r>
            <w:r w:rsidRPr="006016CA">
              <w:rPr>
                <w:rFonts w:ascii="Calibri" w:hAnsi="Calibri" w:cs="Calibri"/>
                <w:sz w:val="22"/>
                <w:szCs w:val="22"/>
              </w:rPr>
              <w:t xml:space="preserve"> α 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ΣΚΥΛΟΥΣ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Πλάκα/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18 α 3</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ΣΚΥΛΟΥΣ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ήλους</w:t>
            </w:r>
            <w:r w:rsidRPr="006016CA">
              <w:rPr>
                <w:rFonts w:ascii="Calibri" w:hAnsi="Calibri" w:cs="Calibri"/>
                <w:b/>
                <w:sz w:val="22"/>
                <w:szCs w:val="22"/>
              </w:rPr>
              <w:t>/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18 β 1</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ΓΑΤΕΣ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Νάρθηκα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18 β 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ΓΑΤΕΣ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Πλάκα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18 β 3</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ΚΑΤΑΓΜΑΤΟΣ ΓΙΑ ΓΑΤΕΣ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Με ήλους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19</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rPr>
            </w:pPr>
            <w:r w:rsidRPr="006016CA">
              <w:rPr>
                <w:rFonts w:ascii="Calibri" w:hAnsi="Calibri" w:cs="Calibri"/>
                <w:sz w:val="22"/>
                <w:szCs w:val="22"/>
              </w:rPr>
              <w:t>ΑΚΡΩΤΗΡΙΑΣΜΟΣ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19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ΑΚΡΩΤΗΡΙΑΣΜΟΣ ΣΚΥΛΟΥ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Συμπεριλαμβάνει νοσηλεία 4 ημερών ΣΚΥΛΟΥ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19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ΑΚΡΩΤΗΡΙΑΣΜΟΣ - ΓΑΤΑΣ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Συμπεριλαμβάνει νοσηλεία 4 ημερών ΓΑΤΑΣ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 xml:space="preserve"> Α. 20</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ΕΚΤΟΜΗ ΚΕΦΑΛΗΣ ΜΗΡΙΑΙΟΥ ΣΚΥΛΟΥ ΓΑΤΑ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Συμπεριλαμβάνει νοσηλεία 3 ημερών.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Α.21</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ΑΠΟΤΕΦΡΩΣΗ ή ΥΓΕΙΟΝΟΜΙΚΗ ΤΑΦΗ</w:t>
            </w:r>
          </w:p>
          <w:p w:rsidR="006016CA" w:rsidRPr="006016CA" w:rsidRDefault="006016CA" w:rsidP="006016CA">
            <w:pPr>
              <w:autoSpaceDE w:val="0"/>
              <w:autoSpaceDN w:val="0"/>
              <w:adjustRightInd w:val="0"/>
              <w:jc w:val="both"/>
              <w:rPr>
                <w:rFonts w:ascii="Calibri" w:hAnsi="Calibri" w:cs="Calibri"/>
                <w:b/>
                <w:sz w:val="22"/>
                <w:szCs w:val="22"/>
              </w:rPr>
            </w:pP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21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ΑΠΟΤΕΦΡΩΣΗ ή ΥΓΕΙΟΝΟΜΙΚΗ ΤΑΦΗ</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Υγειονομική ταφή ή αποτέφρωση πτωμάτων αδέσποτων ΓΑΤΑ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21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ΑΠΟΤΕΦΡΩΣΗ ή ΥΓΕΙΟΝΟΜΙΚΗ ΤΑΦΗ ΣΚΥΛΟΣ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Υγειονομική ταφή ή αποτέφρωση πτωμάτων αδέσποτων ΣΚΥΛΟΣ  </w:t>
            </w:r>
            <w:r w:rsidRPr="006016CA">
              <w:rPr>
                <w:rFonts w:ascii="Calibri" w:hAnsi="Calibri" w:cs="Calibri"/>
                <w:b/>
                <w:sz w:val="22"/>
                <w:szCs w:val="22"/>
              </w:rPr>
              <w:t>/Ανά ζώο</w:t>
            </w:r>
            <w:r w:rsidRPr="006016CA">
              <w:rPr>
                <w:rFonts w:ascii="Calibri" w:hAnsi="Calibri" w:cs="Calibri"/>
                <w:sz w:val="22"/>
                <w:szCs w:val="22"/>
              </w:rPr>
              <w:t xml:space="preserve"> </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 .22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IDFont+F2" w:hAnsi="CIDFont+F2" w:cs="CIDFont+F2"/>
                <w:sz w:val="24"/>
                <w:szCs w:val="24"/>
              </w:rPr>
              <w:t>ΦΑΡΜΑΚΟΘΕΡΑΠΕΙΑ ΓΙΑ ΛΕΙΣΜΑΝΙΑ (ΚΑΛ ΑΖΑΡ)</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 22</w:t>
            </w:r>
            <w:r w:rsidRPr="006016CA">
              <w:rPr>
                <w:rFonts w:ascii="Calibri" w:hAnsi="Calibri" w:cs="Calibri"/>
                <w:sz w:val="22"/>
                <w:szCs w:val="22"/>
                <w:vertAlign w:val="superscript"/>
              </w:rPr>
              <w:t xml:space="preserve"> </w:t>
            </w:r>
            <w:r w:rsidRPr="006016CA">
              <w:rPr>
                <w:rFonts w:ascii="Calibri" w:hAnsi="Calibri" w:cs="Calibri"/>
                <w:sz w:val="22"/>
                <w:szCs w:val="22"/>
              </w:rPr>
              <w:t>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ΦΑΡΜΑΚΟΘΕΡΑΠΕΙΑ ΓΙΑ ΛΕΙΣΜΑΝΙΑ (ΚΑΛ ΑΖΑΡ) Για σκύλους με βάρος μέχρι 10 κιλά.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22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ΦΑΡΜΑΚΟΘΕΡΑΠΕΙΑ ΓΙΑ ΛΕΙΣΜΑΝΙΑ (ΚΑΛ ΑΖΑΡ) Για σκύλους με βάρος 10 - 20 κιλά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22 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ΦΑΡΜΑΚΟΘΕΡΑΠΕΙΑ ΓΙΑ ΛΕΙΣΜΑΝΙΑ (ΚΑΛ ΑΖΑΡ) Για σκύλους με βάρος πάνω από 20 κιλά/</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lang w:val="en-US"/>
              </w:rPr>
              <w:t>22</w:t>
            </w:r>
            <w:r w:rsidRPr="006016CA">
              <w:rPr>
                <w:rFonts w:ascii="Calibri" w:hAnsi="Calibri" w:cs="Calibri"/>
                <w:sz w:val="22"/>
                <w:szCs w:val="22"/>
              </w:rPr>
              <w:t>δ</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Calibri"/>
                <w:sz w:val="22"/>
                <w:szCs w:val="22"/>
              </w:rPr>
              <w:t xml:space="preserve">ΦΑΡΜΑΚΟΘΕΡΑΠΕΙΑ Σκύλος : για  ( </w:t>
            </w:r>
            <w:proofErr w:type="spellStart"/>
            <w:r w:rsidRPr="006016CA">
              <w:rPr>
                <w:rFonts w:ascii="Calibri" w:hAnsi="Calibri" w:cs="Calibri"/>
                <w:sz w:val="22"/>
                <w:szCs w:val="22"/>
                <w:lang w:val="en-US"/>
              </w:rPr>
              <w:t>Ehrlichia</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lang w:val="en-US"/>
              </w:rPr>
              <w:t>sp</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lang w:val="en-US"/>
              </w:rPr>
              <w:t>canis</w:t>
            </w:r>
            <w:proofErr w:type="spellEnd"/>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22ε</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Calibri"/>
                <w:sz w:val="22"/>
                <w:szCs w:val="22"/>
              </w:rPr>
            </w:pPr>
            <w:r w:rsidRPr="006016CA">
              <w:rPr>
                <w:rFonts w:ascii="Calibri" w:hAnsi="Calibri" w:cs="Arial"/>
                <w:bCs/>
                <w:sz w:val="22"/>
                <w:szCs w:val="22"/>
                <w:lang w:eastAsia="en-US"/>
              </w:rPr>
              <w:t>ΘΕΡΑΠΕΙΑ ΣΑΡΚΟΚΟΠΤΙΚΗΣ ΨΩΡΑΣ</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22ζ</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both"/>
              <w:rPr>
                <w:rFonts w:ascii="Calibri" w:hAnsi="Calibri" w:cs="Arial"/>
                <w:bCs/>
                <w:sz w:val="22"/>
                <w:szCs w:val="22"/>
                <w:lang w:eastAsia="en-US"/>
              </w:rPr>
            </w:pPr>
            <w:r w:rsidRPr="006016CA">
              <w:rPr>
                <w:rFonts w:ascii="Calibri" w:hAnsi="Calibri" w:cs="Arial"/>
                <w:bCs/>
                <w:sz w:val="22"/>
                <w:szCs w:val="22"/>
                <w:lang w:eastAsia="en-US"/>
              </w:rPr>
              <w:t>ΦΑΡΜΑΚΟΘΕΡΑΠΕΙΑ ΑΦΡΟΔΙΣΙΟΥ ΝΟΣΗΜΑΤΟΣ</w:t>
            </w:r>
          </w:p>
          <w:p w:rsidR="006016CA" w:rsidRPr="006016CA" w:rsidRDefault="006016CA" w:rsidP="006016CA">
            <w:pPr>
              <w:jc w:val="both"/>
              <w:rPr>
                <w:rFonts w:ascii="Calibri" w:hAnsi="Calibri" w:cs="Arial"/>
                <w:bCs/>
                <w:sz w:val="22"/>
                <w:szCs w:val="22"/>
                <w:lang w:eastAsia="en-US"/>
              </w:rPr>
            </w:pPr>
            <w:r w:rsidRPr="006016CA">
              <w:rPr>
                <w:rFonts w:ascii="Calibri" w:hAnsi="Calibri" w:cs="Arial"/>
                <w:bCs/>
                <w:sz w:val="22"/>
                <w:szCs w:val="22"/>
                <w:lang w:eastAsia="en-US"/>
              </w:rPr>
              <w:t>ΠΑΡΑΜΟΝΗ ΓΙΑ ΤΗ ΘΕΡΑΠΕΙΑ ΑΦΡΟΔΙΣΙΟΥ ΝΟΣΗΜΑΤΟΣ</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Α,23</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ΔΗΛΗΤΗΡΙΑΣΜΕΝΟΥ ΖΩΟΥ</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23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ΔΗΛΗΤΗΡΙΑΣΜΕΝΟΥ ΖΩΟΥ. Σκύλος</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23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ΔΙΑΧΕΙΡΙΣΗ ΔΗΛΗΤΗΡΙΑΣΜΕΝΟΥ ΖΩΟΥ. Γάτα/</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sz w:val="22"/>
                <w:szCs w:val="22"/>
              </w:rPr>
              <w:t xml:space="preserve"> </w:t>
            </w:r>
            <w:r w:rsidRPr="006016CA">
              <w:rPr>
                <w:rFonts w:ascii="Calibri" w:hAnsi="Calibri" w:cs="Calibri"/>
                <w:b/>
                <w:sz w:val="22"/>
                <w:szCs w:val="22"/>
                <w:u w:val="single"/>
              </w:rPr>
              <w:t>Α. 24</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ΕΥΘΑΝΑΣΙΑ ΑΝΙΑΤΩΣ ΠΑΣΧΟΝΤΟΣ ΖΩΟΥ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Διενεργείται εφόσον κριθεί απαραίτητο από τον κτηνίατρο</w:t>
            </w:r>
            <w:r w:rsidRPr="006016CA">
              <w:rPr>
                <w:rFonts w:ascii="Calibri" w:hAnsi="Calibri" w:cs="Calibri"/>
                <w:b/>
                <w:sz w:val="22"/>
                <w:szCs w:val="22"/>
              </w:rPr>
              <w:t>.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b/>
                <w:sz w:val="22"/>
                <w:szCs w:val="22"/>
                <w:u w:val="single"/>
              </w:rPr>
              <w:t>Α. 25</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ΠΑΡΑΚΟΛΟΥΘΗΣΗ ΛΥΣΣΙΠΟΠΤΩΝ ΑΔΕΣΠΟΤΩΝ</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Τα ζώα που έχουν ακραία επιθετική συμπεριφορά, </w:t>
            </w:r>
            <w:proofErr w:type="spellStart"/>
            <w:r w:rsidRPr="006016CA">
              <w:rPr>
                <w:rFonts w:ascii="Calibri" w:hAnsi="Calibri" w:cs="Calibri"/>
                <w:sz w:val="22"/>
                <w:szCs w:val="22"/>
              </w:rPr>
              <w:t>περισυλλέγονται</w:t>
            </w:r>
            <w:proofErr w:type="spellEnd"/>
            <w:r w:rsidRPr="006016CA">
              <w:rPr>
                <w:rFonts w:ascii="Calibri" w:hAnsi="Calibri" w:cs="Calibri"/>
                <w:sz w:val="22"/>
                <w:szCs w:val="22"/>
              </w:rPr>
              <w:t xml:space="preserve"> από εκπαιδευμένο προσωπικό, παρακολουθείται η υγεία τους για 15 ημέρες απαραίτητα από κτηνίατρο και εκδίδονται πιστοποιητικά ως μη </w:t>
            </w:r>
            <w:proofErr w:type="spellStart"/>
            <w:r w:rsidRPr="006016CA">
              <w:rPr>
                <w:rFonts w:ascii="Calibri" w:hAnsi="Calibri" w:cs="Calibri"/>
                <w:sz w:val="22"/>
                <w:szCs w:val="22"/>
              </w:rPr>
              <w:t>λυσσύποπτα</w:t>
            </w:r>
            <w:proofErr w:type="spellEnd"/>
            <w:r w:rsidRPr="006016CA">
              <w:rPr>
                <w:rFonts w:ascii="Calibri" w:hAnsi="Calibri" w:cs="Calibri"/>
                <w:sz w:val="22"/>
                <w:szCs w:val="22"/>
              </w:rPr>
              <w:t xml:space="preserve">. Σε περίπτωση θανάτου ζώου ή εάν αυτό κριθεί </w:t>
            </w:r>
            <w:proofErr w:type="spellStart"/>
            <w:r w:rsidRPr="006016CA">
              <w:rPr>
                <w:rFonts w:ascii="Calibri" w:hAnsi="Calibri" w:cs="Calibri"/>
                <w:sz w:val="22"/>
                <w:szCs w:val="22"/>
              </w:rPr>
              <w:t>λυσσύποπτο</w:t>
            </w:r>
            <w:proofErr w:type="spellEnd"/>
            <w:r w:rsidRPr="006016CA">
              <w:rPr>
                <w:rFonts w:ascii="Calibri" w:hAnsi="Calibri" w:cs="Calibri"/>
                <w:sz w:val="22"/>
                <w:szCs w:val="22"/>
              </w:rPr>
              <w:t xml:space="preserve"> ζώο, ο εγκέφαλος του ζώου αποστέλλεται στο ΚΙΛΠΑΝ για εργαστηριακή εξακρίβωση της ασθένειας, ενώ ο ανάδοχος αναλαμβάνει τη διαχείριση του πτώματος (καύση </w:t>
            </w:r>
            <w:proofErr w:type="spellStart"/>
            <w:r w:rsidRPr="006016CA">
              <w:rPr>
                <w:rFonts w:ascii="Calibri" w:hAnsi="Calibri" w:cs="Calibri"/>
                <w:sz w:val="22"/>
                <w:szCs w:val="22"/>
              </w:rPr>
              <w:t>κλπ</w:t>
            </w:r>
            <w:proofErr w:type="spellEnd"/>
            <w:r w:rsidRPr="006016CA">
              <w:rPr>
                <w:rFonts w:ascii="Calibri" w:hAnsi="Calibri" w:cs="Calibri"/>
                <w:sz w:val="22"/>
                <w:szCs w:val="22"/>
              </w:rPr>
              <w:t>).</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Α.26</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ΑΚΤΙΝΟΓΡΑΦΙΑ</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26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ΑΚΤΙΝΟΓΡΑΦΙΑ απλή</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tabs>
                <w:tab w:val="center" w:pos="2455"/>
              </w:tabs>
              <w:autoSpaceDE w:val="0"/>
              <w:autoSpaceDN w:val="0"/>
              <w:adjustRightInd w:val="0"/>
              <w:jc w:val="both"/>
              <w:rPr>
                <w:rFonts w:ascii="Calibri" w:hAnsi="Calibri" w:cs="Calibri"/>
                <w:sz w:val="22"/>
                <w:szCs w:val="22"/>
              </w:rPr>
            </w:pPr>
            <w:r w:rsidRPr="006016CA">
              <w:rPr>
                <w:rFonts w:ascii="Calibri" w:hAnsi="Calibri" w:cs="Calibri"/>
                <w:sz w:val="22"/>
                <w:szCs w:val="22"/>
              </w:rPr>
              <w:t>26β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tabs>
                <w:tab w:val="center" w:pos="2455"/>
              </w:tabs>
              <w:autoSpaceDE w:val="0"/>
              <w:autoSpaceDN w:val="0"/>
              <w:adjustRightInd w:val="0"/>
              <w:jc w:val="both"/>
              <w:rPr>
                <w:rFonts w:ascii="Calibri" w:hAnsi="Calibri" w:cs="Calibri"/>
                <w:sz w:val="22"/>
                <w:szCs w:val="22"/>
              </w:rPr>
            </w:pPr>
            <w:r w:rsidRPr="006016CA">
              <w:rPr>
                <w:rFonts w:ascii="Calibri" w:hAnsi="Calibri" w:cs="Calibri"/>
                <w:sz w:val="22"/>
                <w:szCs w:val="22"/>
              </w:rPr>
              <w:t>ΑΚΤΙΝΟΓΡΑΦΙΑ με βάριο</w:t>
            </w:r>
            <w:r w:rsidRPr="006016CA">
              <w:rPr>
                <w:rFonts w:ascii="Calibri" w:hAnsi="Calibri" w:cs="Calibri"/>
                <w:b/>
                <w:sz w:val="22"/>
                <w:szCs w:val="22"/>
              </w:rPr>
              <w:t>/Ανά ζώο</w:t>
            </w:r>
            <w:r w:rsidRPr="006016CA">
              <w:rPr>
                <w:rFonts w:ascii="Calibri" w:hAnsi="Calibri" w:cs="Calibri"/>
                <w:sz w:val="22"/>
                <w:szCs w:val="22"/>
              </w:rPr>
              <w:tab/>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sz w:val="22"/>
                <w:szCs w:val="22"/>
              </w:rPr>
              <w:t xml:space="preserve"> </w:t>
            </w:r>
            <w:r w:rsidRPr="006016CA">
              <w:rPr>
                <w:rFonts w:ascii="Calibri" w:hAnsi="Calibri" w:cs="Calibri"/>
                <w:b/>
                <w:sz w:val="22"/>
                <w:szCs w:val="22"/>
                <w:u w:val="single"/>
              </w:rPr>
              <w:t>Α.27</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ΥΠΕΡΗΧΟΣ</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val="en-US"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Α.28</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ΩΤΑΙΜΑΤΩΜΑ</w:t>
            </w:r>
          </w:p>
          <w:p w:rsidR="006016CA" w:rsidRPr="006016CA" w:rsidRDefault="006016CA" w:rsidP="006016CA">
            <w:pPr>
              <w:autoSpaceDE w:val="0"/>
              <w:autoSpaceDN w:val="0"/>
              <w:adjustRightInd w:val="0"/>
              <w:jc w:val="both"/>
              <w:rPr>
                <w:rFonts w:ascii="Calibri" w:hAnsi="Calibri" w:cs="Calibri"/>
                <w:sz w:val="22"/>
                <w:szCs w:val="22"/>
              </w:rPr>
            </w:pP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28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ΩΤΑΙΜΑΤΩΜΑ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Χειρουργείο πτερυγίου </w:t>
            </w:r>
            <w:proofErr w:type="spellStart"/>
            <w:r w:rsidRPr="006016CA">
              <w:rPr>
                <w:rFonts w:ascii="Calibri" w:hAnsi="Calibri" w:cs="Calibri"/>
                <w:sz w:val="22"/>
                <w:szCs w:val="22"/>
              </w:rPr>
              <w:t>ωτός</w:t>
            </w:r>
            <w:proofErr w:type="spellEnd"/>
            <w:r w:rsidRPr="006016CA">
              <w:rPr>
                <w:rFonts w:ascii="Calibri" w:hAnsi="Calibri" w:cs="Calibri"/>
                <w:sz w:val="22"/>
                <w:szCs w:val="22"/>
              </w:rPr>
              <w:t>.</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28 β</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ΟΛΙΚΗ ΕΚΤΟΜΗ ΕΞΩ ΑΚΟΥΣΤΙΚΟΥ ΠΟΡΟΥ Περιλαμβάνει νοσηλεία 5 ημερών, φαρμακευτική και αναλγητική αγωγή ζώου</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28 γ</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ΩΤΙΚΕΣ ΠΛΥΣΕΙΣ – ΑΦΑΙΡΕΣΗ Ξ. ΣΩΜΑΤΟΣ (αυτί, </w:t>
            </w:r>
            <w:proofErr w:type="spellStart"/>
            <w:r w:rsidRPr="006016CA">
              <w:rPr>
                <w:rFonts w:ascii="Calibri" w:hAnsi="Calibri" w:cs="Calibri"/>
                <w:sz w:val="22"/>
                <w:szCs w:val="22"/>
              </w:rPr>
              <w:t>μεσοδακτ</w:t>
            </w:r>
            <w:proofErr w:type="spellEnd"/>
            <w:r w:rsidRPr="006016CA">
              <w:rPr>
                <w:rFonts w:ascii="Calibri" w:hAnsi="Calibri" w:cs="Calibri"/>
                <w:sz w:val="22"/>
                <w:szCs w:val="22"/>
              </w:rPr>
              <w:t>, μάτι)</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Α.29</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ΠΕΡΙΝΕΙΚΗ ΚΗΛΗ ΣΚΥΛΟΥ</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Περιλαμβάνει νοσηλεία 3 ημερών</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b/>
                <w:sz w:val="22"/>
                <w:szCs w:val="22"/>
                <w:u w:val="single"/>
              </w:rPr>
            </w:pPr>
            <w:r w:rsidRPr="006016CA">
              <w:rPr>
                <w:rFonts w:ascii="Calibri" w:hAnsi="Calibri" w:cs="Calibri"/>
                <w:b/>
                <w:sz w:val="22"/>
                <w:szCs w:val="22"/>
                <w:u w:val="single"/>
              </w:rPr>
              <w:t>Α.30</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IDFont+F2" w:hAnsi="CIDFont+F2" w:cs="CIDFont+F2"/>
                <w:sz w:val="24"/>
                <w:szCs w:val="24"/>
              </w:rPr>
              <w:t>ΣΥΝΔΡΟΜΟ ΚΑΤΩΤΕΡΟΥ ΟΥΡΟΠΟΙΗΤΙΚΟΥ ΓΑΤΑΣ/ ΟΥΡΟΛΙΘΙΑΣΗ (</w:t>
            </w:r>
            <w:proofErr w:type="spellStart"/>
            <w:r w:rsidRPr="006016CA">
              <w:rPr>
                <w:rFonts w:ascii="CIDFont+F2" w:hAnsi="CIDFont+F2" w:cs="CIDFont+F2"/>
                <w:sz w:val="24"/>
                <w:szCs w:val="24"/>
              </w:rPr>
              <w:t>σ,γ</w:t>
            </w:r>
            <w:proofErr w:type="spellEnd"/>
            <w:r w:rsidRPr="006016CA">
              <w:rPr>
                <w:rFonts w:ascii="CIDFont+F2" w:hAnsi="CIDFont+F2" w:cs="CIDFont+F2"/>
                <w:sz w:val="24"/>
                <w:szCs w:val="24"/>
              </w:rPr>
              <w:t>)</w:t>
            </w:r>
          </w:p>
        </w:tc>
        <w:tc>
          <w:tcPr>
            <w:tcW w:w="1726"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 30 α</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ΣΥΝΔΡΟΜΟ ΚΑΤΩΤΕΡΟΥ ΟΥΡΟΠΟΙΗΤΙΚΟΥ ΓΑΤΑΣ/ ΟΥΡΟΛΙΘΙΑΣΗ (</w:t>
            </w:r>
            <w:proofErr w:type="spellStart"/>
            <w:r w:rsidRPr="006016CA">
              <w:rPr>
                <w:rFonts w:ascii="Calibri" w:hAnsi="Calibri" w:cs="Calibri"/>
                <w:sz w:val="22"/>
                <w:szCs w:val="22"/>
              </w:rPr>
              <w:t>σ,γ</w:t>
            </w:r>
            <w:proofErr w:type="spellEnd"/>
            <w:r w:rsidRPr="006016CA">
              <w:rPr>
                <w:rFonts w:ascii="Calibri" w:hAnsi="Calibri" w:cs="Calibri"/>
                <w:sz w:val="22"/>
                <w:szCs w:val="22"/>
              </w:rPr>
              <w:t xml:space="preserve">) </w:t>
            </w:r>
            <w:proofErr w:type="spellStart"/>
            <w:r w:rsidRPr="006016CA">
              <w:rPr>
                <w:rFonts w:ascii="Calibri" w:hAnsi="Calibri" w:cs="Calibri"/>
                <w:sz w:val="22"/>
                <w:szCs w:val="22"/>
              </w:rPr>
              <w:t>Περiλαμβάνει</w:t>
            </w:r>
            <w:proofErr w:type="spellEnd"/>
            <w:r w:rsidRPr="006016CA">
              <w:rPr>
                <w:rFonts w:ascii="Calibri" w:hAnsi="Calibri" w:cs="Calibri"/>
                <w:sz w:val="22"/>
                <w:szCs w:val="22"/>
              </w:rPr>
              <w:t xml:space="preserve"> νοσηλεία 3 ημερών και τοποθέτηση </w:t>
            </w:r>
            <w:proofErr w:type="spellStart"/>
            <w:r w:rsidRPr="006016CA">
              <w:rPr>
                <w:rFonts w:ascii="Calibri" w:hAnsi="Calibri" w:cs="Calibri"/>
                <w:sz w:val="22"/>
                <w:szCs w:val="22"/>
              </w:rPr>
              <w:t>ουροκαθετήρα</w:t>
            </w:r>
            <w:proofErr w:type="spellEnd"/>
            <w:r w:rsidRPr="006016CA">
              <w:rPr>
                <w:rFonts w:ascii="Calibri" w:hAnsi="Calibri" w:cs="Calibri"/>
                <w:sz w:val="22"/>
                <w:szCs w:val="22"/>
              </w:rPr>
              <w:t xml:space="preserve">, πλύσεις κύστης, φαρμακευτική αγωγή, γενική ούρων και καλλιέργεια </w:t>
            </w:r>
            <w:r w:rsidRPr="006016CA">
              <w:rPr>
                <w:rFonts w:ascii="Calibri" w:hAnsi="Calibri" w:cs="Calibri"/>
                <w:b/>
                <w:sz w:val="22"/>
                <w:szCs w:val="22"/>
              </w:rPr>
              <w:t>/Ανά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30 β 1</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ΟΥΡΗΘΡΟΣΤΟΜΙΑ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Περιλαμβάνει νοσηλεία 3 ημερών και τοποθέτηση </w:t>
            </w:r>
            <w:proofErr w:type="spellStart"/>
            <w:r w:rsidRPr="006016CA">
              <w:rPr>
                <w:rFonts w:ascii="Calibri" w:hAnsi="Calibri" w:cs="Calibri"/>
                <w:sz w:val="22"/>
                <w:szCs w:val="22"/>
              </w:rPr>
              <w:t>ουροκαθετήρα</w:t>
            </w:r>
            <w:proofErr w:type="spellEnd"/>
            <w:r w:rsidRPr="006016CA">
              <w:rPr>
                <w:rFonts w:ascii="Calibri" w:hAnsi="Calibri" w:cs="Calibri"/>
                <w:sz w:val="22"/>
                <w:szCs w:val="22"/>
              </w:rPr>
              <w:t xml:space="preserve"> - Σκύλος :</w:t>
            </w:r>
            <w:r w:rsidRPr="006016CA">
              <w:rPr>
                <w:rFonts w:ascii="Calibri" w:hAnsi="Calibri" w:cs="Calibri"/>
                <w:b/>
                <w:sz w:val="22"/>
                <w:szCs w:val="22"/>
              </w:rPr>
              <w:t xml:space="preserve"> /Ανά ζώο</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6016CA"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30 β 2</w:t>
            </w:r>
          </w:p>
        </w:tc>
        <w:tc>
          <w:tcPr>
            <w:tcW w:w="6742" w:type="dxa"/>
            <w:tcBorders>
              <w:top w:val="single" w:sz="6" w:space="0" w:color="auto"/>
              <w:left w:val="single" w:sz="6" w:space="0" w:color="auto"/>
              <w:bottom w:val="single" w:sz="6" w:space="0" w:color="auto"/>
              <w:right w:val="single" w:sz="6" w:space="0" w:color="auto"/>
            </w:tcBorders>
          </w:tcPr>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ΟΥΡΗΘΡΟΣΤΟΜΙΑ</w:t>
            </w:r>
          </w:p>
          <w:p w:rsidR="006016CA" w:rsidRPr="006016CA" w:rsidRDefault="006016CA" w:rsidP="006016CA">
            <w:pPr>
              <w:autoSpaceDE w:val="0"/>
              <w:autoSpaceDN w:val="0"/>
              <w:adjustRightInd w:val="0"/>
              <w:jc w:val="both"/>
              <w:rPr>
                <w:rFonts w:ascii="Calibri" w:hAnsi="Calibri" w:cs="Calibri"/>
                <w:sz w:val="22"/>
                <w:szCs w:val="22"/>
              </w:rPr>
            </w:pPr>
            <w:r w:rsidRPr="006016CA">
              <w:rPr>
                <w:rFonts w:ascii="Calibri" w:hAnsi="Calibri" w:cs="Calibri"/>
                <w:sz w:val="22"/>
                <w:szCs w:val="22"/>
              </w:rPr>
              <w:t xml:space="preserve">Περιλαμβάνει νοσηλεία 3 ημερών και τοποθέτηση </w:t>
            </w:r>
            <w:proofErr w:type="spellStart"/>
            <w:r w:rsidRPr="006016CA">
              <w:rPr>
                <w:rFonts w:ascii="Calibri" w:hAnsi="Calibri" w:cs="Calibri"/>
                <w:sz w:val="22"/>
                <w:szCs w:val="22"/>
              </w:rPr>
              <w:t>ουροκαθετήρα</w:t>
            </w:r>
            <w:proofErr w:type="spellEnd"/>
            <w:r w:rsidRPr="006016CA">
              <w:rPr>
                <w:rFonts w:ascii="Calibri" w:hAnsi="Calibri" w:cs="Calibri"/>
                <w:sz w:val="22"/>
                <w:szCs w:val="22"/>
              </w:rPr>
              <w:t xml:space="preserve"> - Γάτα</w:t>
            </w:r>
          </w:p>
        </w:tc>
        <w:tc>
          <w:tcPr>
            <w:tcW w:w="1726" w:type="dxa"/>
            <w:tcBorders>
              <w:top w:val="single" w:sz="6" w:space="0" w:color="auto"/>
              <w:left w:val="single" w:sz="6" w:space="0" w:color="auto"/>
              <w:bottom w:val="single" w:sz="6" w:space="0" w:color="auto"/>
              <w:right w:val="single" w:sz="6" w:space="0" w:color="auto"/>
            </w:tcBorders>
          </w:tcPr>
          <w:p w:rsidR="006016CA" w:rsidRPr="00560649" w:rsidRDefault="006016CA" w:rsidP="006016CA">
            <w:pPr>
              <w:jc w:val="center"/>
              <w:rPr>
                <w:rFonts w:ascii="Calibri" w:hAnsi="Calibri" w:cs="Arial"/>
                <w:snapToGrid w:val="0"/>
                <w:color w:val="000000"/>
                <w:sz w:val="22"/>
                <w:szCs w:val="22"/>
                <w:lang w:eastAsia="en-US"/>
              </w:rPr>
            </w:pPr>
          </w:p>
        </w:tc>
      </w:tr>
      <w:tr w:rsidR="00560649"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autoSpaceDE w:val="0"/>
              <w:autoSpaceDN w:val="0"/>
              <w:adjustRightInd w:val="0"/>
              <w:jc w:val="both"/>
              <w:rPr>
                <w:rFonts w:ascii="Calibri" w:hAnsi="Calibri" w:cs="Calibri"/>
                <w:sz w:val="22"/>
                <w:szCs w:val="22"/>
              </w:rPr>
            </w:pPr>
          </w:p>
        </w:tc>
        <w:tc>
          <w:tcPr>
            <w:tcW w:w="6742" w:type="dxa"/>
            <w:tcBorders>
              <w:top w:val="single" w:sz="6" w:space="0" w:color="auto"/>
              <w:left w:val="single" w:sz="6" w:space="0" w:color="auto"/>
              <w:bottom w:val="single" w:sz="6" w:space="0" w:color="auto"/>
              <w:right w:val="single" w:sz="6" w:space="0" w:color="auto"/>
            </w:tcBorders>
          </w:tcPr>
          <w:p w:rsidR="00560649"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ΣΥΝΟΛΑ ΧΩΡΙΣ Φ.Π.Α</w:t>
            </w:r>
            <w:r w:rsidRPr="00560649">
              <w:rPr>
                <w:rFonts w:ascii="Calibri" w:hAnsi="Calibri" w:cs="Calibri"/>
                <w:bCs/>
                <w:color w:val="000000"/>
                <w:sz w:val="22"/>
                <w:szCs w:val="22"/>
              </w:rPr>
              <w:t xml:space="preserve"> ομάδας Α</w:t>
            </w:r>
          </w:p>
        </w:tc>
        <w:tc>
          <w:tcPr>
            <w:tcW w:w="1726" w:type="dxa"/>
            <w:tcBorders>
              <w:top w:val="single" w:sz="6" w:space="0" w:color="auto"/>
              <w:left w:val="single" w:sz="6" w:space="0" w:color="auto"/>
              <w:bottom w:val="single" w:sz="6" w:space="0" w:color="auto"/>
              <w:right w:val="single" w:sz="6" w:space="0" w:color="auto"/>
            </w:tcBorders>
          </w:tcPr>
          <w:p w:rsidR="00560649" w:rsidRPr="00560649" w:rsidRDefault="00560649" w:rsidP="006016CA">
            <w:pPr>
              <w:jc w:val="center"/>
              <w:rPr>
                <w:rFonts w:ascii="Calibri" w:hAnsi="Calibri" w:cs="Arial"/>
                <w:snapToGrid w:val="0"/>
                <w:color w:val="000000"/>
                <w:sz w:val="22"/>
                <w:szCs w:val="22"/>
                <w:lang w:eastAsia="en-US"/>
              </w:rPr>
            </w:pPr>
            <w:r w:rsidRPr="00560649">
              <w:rPr>
                <w:rFonts w:ascii="Calibri" w:hAnsi="Calibri" w:cs="Calibri"/>
                <w:color w:val="000000"/>
                <w:sz w:val="22"/>
                <w:szCs w:val="22"/>
              </w:rPr>
              <w:t>77.000,00 €</w:t>
            </w:r>
          </w:p>
        </w:tc>
      </w:tr>
      <w:tr w:rsidR="00560649"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autoSpaceDE w:val="0"/>
              <w:autoSpaceDN w:val="0"/>
              <w:adjustRightInd w:val="0"/>
              <w:jc w:val="both"/>
              <w:rPr>
                <w:rFonts w:ascii="Calibri" w:hAnsi="Calibri" w:cs="Calibri"/>
                <w:sz w:val="22"/>
                <w:szCs w:val="22"/>
              </w:rPr>
            </w:pPr>
          </w:p>
        </w:tc>
        <w:tc>
          <w:tcPr>
            <w:tcW w:w="6742" w:type="dxa"/>
            <w:tcBorders>
              <w:top w:val="single" w:sz="6" w:space="0" w:color="auto"/>
              <w:left w:val="single" w:sz="6" w:space="0" w:color="auto"/>
              <w:bottom w:val="single" w:sz="6" w:space="0" w:color="auto"/>
              <w:right w:val="single" w:sz="6" w:space="0" w:color="auto"/>
            </w:tcBorders>
          </w:tcPr>
          <w:p w:rsidR="00560649"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Φ.Π.Α 24%</w:t>
            </w:r>
            <w:r w:rsidRPr="00560649">
              <w:rPr>
                <w:rFonts w:ascii="Calibri" w:hAnsi="Calibri" w:cs="Calibri"/>
                <w:bCs/>
                <w:color w:val="000000"/>
                <w:sz w:val="22"/>
                <w:szCs w:val="22"/>
              </w:rPr>
              <w:t xml:space="preserve"> ομάδας Α</w:t>
            </w:r>
          </w:p>
        </w:tc>
        <w:tc>
          <w:tcPr>
            <w:tcW w:w="1726" w:type="dxa"/>
            <w:tcBorders>
              <w:top w:val="single" w:sz="6" w:space="0" w:color="auto"/>
              <w:left w:val="single" w:sz="6" w:space="0" w:color="auto"/>
              <w:bottom w:val="single" w:sz="6" w:space="0" w:color="auto"/>
              <w:right w:val="single" w:sz="6" w:space="0" w:color="auto"/>
            </w:tcBorders>
          </w:tcPr>
          <w:p w:rsidR="00560649" w:rsidRPr="00560649" w:rsidRDefault="00560649" w:rsidP="006016CA">
            <w:pPr>
              <w:jc w:val="center"/>
              <w:rPr>
                <w:rFonts w:ascii="Calibri" w:hAnsi="Calibri" w:cs="Arial"/>
                <w:snapToGrid w:val="0"/>
                <w:color w:val="000000"/>
                <w:sz w:val="22"/>
                <w:szCs w:val="22"/>
                <w:lang w:eastAsia="en-US"/>
              </w:rPr>
            </w:pPr>
            <w:r w:rsidRPr="00560649">
              <w:rPr>
                <w:rFonts w:ascii="Calibri" w:hAnsi="Calibri" w:cs="Calibri"/>
                <w:color w:val="000000"/>
                <w:sz w:val="22"/>
                <w:szCs w:val="22"/>
              </w:rPr>
              <w:t>18.480,00 €</w:t>
            </w:r>
          </w:p>
        </w:tc>
      </w:tr>
      <w:tr w:rsidR="00560649" w:rsidRPr="006016CA" w:rsidTr="00560649">
        <w:trPr>
          <w:trHeight w:val="431"/>
          <w:jc w:val="center"/>
        </w:trPr>
        <w:tc>
          <w:tcPr>
            <w:tcW w:w="878"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jc w:val="center"/>
              <w:rPr>
                <w:rFonts w:ascii="Calibri" w:hAnsi="Calibri" w:cs="Arial"/>
                <w:snapToGrid w:val="0"/>
                <w:color w:val="000000"/>
                <w:sz w:val="22"/>
                <w:szCs w:val="22"/>
                <w:lang w:eastAsia="en-US"/>
              </w:rPr>
            </w:pPr>
          </w:p>
        </w:tc>
        <w:tc>
          <w:tcPr>
            <w:tcW w:w="1055" w:type="dxa"/>
            <w:tcBorders>
              <w:top w:val="single" w:sz="6" w:space="0" w:color="auto"/>
              <w:left w:val="single" w:sz="6" w:space="0" w:color="auto"/>
              <w:bottom w:val="single" w:sz="6" w:space="0" w:color="auto"/>
              <w:right w:val="single" w:sz="6" w:space="0" w:color="auto"/>
            </w:tcBorders>
          </w:tcPr>
          <w:p w:rsidR="00560649" w:rsidRPr="006016CA" w:rsidRDefault="00560649" w:rsidP="006016CA">
            <w:pPr>
              <w:autoSpaceDE w:val="0"/>
              <w:autoSpaceDN w:val="0"/>
              <w:adjustRightInd w:val="0"/>
              <w:jc w:val="both"/>
              <w:rPr>
                <w:rFonts w:ascii="Calibri" w:hAnsi="Calibri" w:cs="Calibri"/>
                <w:sz w:val="22"/>
                <w:szCs w:val="22"/>
              </w:rPr>
            </w:pPr>
          </w:p>
        </w:tc>
        <w:tc>
          <w:tcPr>
            <w:tcW w:w="6742" w:type="dxa"/>
            <w:tcBorders>
              <w:top w:val="single" w:sz="6" w:space="0" w:color="auto"/>
              <w:left w:val="single" w:sz="6" w:space="0" w:color="auto"/>
              <w:bottom w:val="single" w:sz="6" w:space="0" w:color="auto"/>
              <w:right w:val="single" w:sz="6" w:space="0" w:color="auto"/>
            </w:tcBorders>
          </w:tcPr>
          <w:p w:rsidR="00560649"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ΓΕΝΙΚΑ ΣΥΝΟΛΑ</w:t>
            </w:r>
            <w:r w:rsidRPr="00560649">
              <w:rPr>
                <w:rFonts w:ascii="Calibri" w:hAnsi="Calibri" w:cs="Calibri"/>
                <w:bCs/>
                <w:color w:val="000000"/>
                <w:sz w:val="22"/>
                <w:szCs w:val="22"/>
              </w:rPr>
              <w:t xml:space="preserve"> ομάδας Α</w:t>
            </w:r>
          </w:p>
        </w:tc>
        <w:tc>
          <w:tcPr>
            <w:tcW w:w="1726" w:type="dxa"/>
            <w:tcBorders>
              <w:top w:val="single" w:sz="6" w:space="0" w:color="auto"/>
              <w:left w:val="single" w:sz="6" w:space="0" w:color="auto"/>
              <w:bottom w:val="single" w:sz="6" w:space="0" w:color="auto"/>
              <w:right w:val="single" w:sz="6" w:space="0" w:color="auto"/>
            </w:tcBorders>
          </w:tcPr>
          <w:p w:rsidR="00560649" w:rsidRPr="00560649" w:rsidRDefault="00560649" w:rsidP="006016CA">
            <w:pPr>
              <w:jc w:val="center"/>
              <w:rPr>
                <w:rFonts w:ascii="Calibri" w:hAnsi="Calibri" w:cs="Arial"/>
                <w:snapToGrid w:val="0"/>
                <w:color w:val="000000"/>
                <w:sz w:val="22"/>
                <w:szCs w:val="22"/>
                <w:lang w:eastAsia="en-US"/>
              </w:rPr>
            </w:pPr>
            <w:r w:rsidRPr="00560649">
              <w:rPr>
                <w:rFonts w:ascii="Calibri" w:hAnsi="Calibri" w:cs="Calibri"/>
                <w:color w:val="000000"/>
                <w:sz w:val="22"/>
                <w:szCs w:val="22"/>
              </w:rPr>
              <w:t>95.480,00 €</w:t>
            </w:r>
          </w:p>
        </w:tc>
      </w:tr>
    </w:tbl>
    <w:p w:rsidR="006016CA" w:rsidRDefault="006016CA" w:rsidP="006016CA">
      <w:pPr>
        <w:rPr>
          <w:rFonts w:ascii="Calibri" w:hAnsi="Calibri"/>
          <w:b/>
          <w:sz w:val="22"/>
          <w:lang w:eastAsia="en-US"/>
        </w:rPr>
      </w:pPr>
    </w:p>
    <w:p w:rsidR="006016CA" w:rsidRDefault="00560649" w:rsidP="006016CA">
      <w:pPr>
        <w:rPr>
          <w:rFonts w:asciiTheme="minorHAnsi" w:hAnsiTheme="minorHAnsi" w:cstheme="minorHAnsi"/>
          <w:sz w:val="22"/>
        </w:rPr>
      </w:pPr>
      <w:r>
        <w:rPr>
          <w:rFonts w:ascii="Calibri" w:hAnsi="Calibri" w:cs="Calibri"/>
          <w:b/>
          <w:bCs/>
          <w:color w:val="000000"/>
          <w:sz w:val="28"/>
          <w:szCs w:val="28"/>
        </w:rPr>
        <w:t>Ποσοστό έκπτωσης επί του συνόλου  εργασιών  της ομάδας Α (χωρίς Φ.Π.Α.): ………….%</w:t>
      </w:r>
    </w:p>
    <w:p w:rsidR="006016CA" w:rsidRPr="007F26A9" w:rsidRDefault="006016CA" w:rsidP="006016CA">
      <w:pPr>
        <w:rPr>
          <w:rFonts w:asciiTheme="minorHAnsi" w:hAnsiTheme="minorHAnsi" w:cstheme="minorHAnsi"/>
          <w:color w:val="000000"/>
          <w:sz w:val="22"/>
        </w:rPr>
      </w:pPr>
      <w:r w:rsidRPr="007F26A9">
        <w:rPr>
          <w:rFonts w:asciiTheme="minorHAnsi" w:hAnsiTheme="minorHAnsi" w:cstheme="minorHAnsi"/>
          <w:sz w:val="22"/>
        </w:rPr>
        <w:t>Έλαβα γνώση και αποδέχομαι πλήρως και ανεπιφύλακτα τους όρους και τις τεχνικές προδιαγραφές της με κωδικό Π</w:t>
      </w:r>
      <w:r>
        <w:rPr>
          <w:rFonts w:asciiTheme="minorHAnsi" w:hAnsiTheme="minorHAnsi" w:cstheme="minorHAnsi"/>
          <w:sz w:val="22"/>
        </w:rPr>
        <w:t>150</w:t>
      </w:r>
      <w:r w:rsidRPr="007F26A9">
        <w:rPr>
          <w:rFonts w:asciiTheme="minorHAnsi" w:hAnsiTheme="minorHAnsi" w:cstheme="minorHAnsi"/>
          <w:sz w:val="22"/>
        </w:rPr>
        <w:t>/2025 Μελέτης του Δήμου Ιλίου.</w:t>
      </w:r>
      <w:r w:rsidRPr="007F26A9">
        <w:rPr>
          <w:rFonts w:asciiTheme="minorHAnsi" w:hAnsiTheme="minorHAnsi" w:cstheme="minorHAnsi"/>
          <w:color w:val="000000"/>
          <w:sz w:val="22"/>
        </w:rPr>
        <w:t xml:space="preserve"> </w:t>
      </w:r>
    </w:p>
    <w:p w:rsidR="006016CA" w:rsidRDefault="006016CA" w:rsidP="006016CA">
      <w:pPr>
        <w:ind w:left="5040"/>
        <w:jc w:val="center"/>
        <w:rPr>
          <w:rFonts w:asciiTheme="minorHAnsi" w:hAnsiTheme="minorHAnsi" w:cstheme="minorHAnsi"/>
          <w:color w:val="000000"/>
          <w:sz w:val="22"/>
        </w:rPr>
      </w:pPr>
    </w:p>
    <w:p w:rsidR="006016CA" w:rsidRPr="007F26A9" w:rsidRDefault="006016CA" w:rsidP="006016CA">
      <w:pPr>
        <w:ind w:left="5040"/>
        <w:jc w:val="center"/>
        <w:rPr>
          <w:rFonts w:asciiTheme="minorHAnsi" w:hAnsiTheme="minorHAnsi" w:cstheme="minorHAnsi"/>
          <w:color w:val="000000"/>
          <w:sz w:val="22"/>
        </w:rPr>
      </w:pPr>
      <w:r w:rsidRPr="007F26A9">
        <w:rPr>
          <w:rFonts w:asciiTheme="minorHAnsi" w:hAnsiTheme="minorHAnsi" w:cstheme="minorHAnsi"/>
          <w:color w:val="000000"/>
          <w:sz w:val="22"/>
        </w:rPr>
        <w:t>…….., ……./……../2025</w:t>
      </w:r>
    </w:p>
    <w:p w:rsidR="006016CA" w:rsidRDefault="006016CA" w:rsidP="006016CA">
      <w:pPr>
        <w:rPr>
          <w:rFonts w:ascii="Calibri" w:hAnsi="Calibri"/>
          <w:b/>
          <w:sz w:val="22"/>
          <w:lang w:eastAsia="en-US"/>
        </w:rPr>
      </w:pPr>
    </w:p>
    <w:p w:rsidR="006016CA" w:rsidRPr="006016CA" w:rsidRDefault="006016CA" w:rsidP="006016CA">
      <w:pPr>
        <w:rPr>
          <w:rFonts w:ascii="Calibri" w:hAnsi="Calibri"/>
          <w:b/>
          <w:sz w:val="22"/>
          <w:lang w:eastAsia="en-US"/>
        </w:rPr>
      </w:pPr>
      <w:r w:rsidRPr="006016CA">
        <w:rPr>
          <w:rFonts w:ascii="Calibri" w:hAnsi="Calibri"/>
          <w:b/>
          <w:sz w:val="22"/>
          <w:lang w:eastAsia="en-US"/>
        </w:rPr>
        <w:t>ΟΜΑΔΑ Β</w:t>
      </w:r>
    </w:p>
    <w:p w:rsidR="006016CA" w:rsidRPr="006016CA" w:rsidRDefault="006016CA" w:rsidP="006016CA">
      <w:pPr>
        <w:rPr>
          <w:rFonts w:ascii="Calibri" w:hAnsi="Calibri"/>
          <w:b/>
          <w:sz w:val="22"/>
          <w:lang w:eastAsia="en-US"/>
        </w:rPr>
      </w:pPr>
    </w:p>
    <w:p w:rsidR="006016CA" w:rsidRPr="006016CA" w:rsidRDefault="006016CA" w:rsidP="006016CA">
      <w:pPr>
        <w:rPr>
          <w:rFonts w:ascii="Calibri" w:hAnsi="Calibri"/>
          <w:b/>
          <w:sz w:val="22"/>
          <w:lang w:eastAsia="en-US"/>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64"/>
        <w:gridCol w:w="850"/>
        <w:gridCol w:w="6946"/>
        <w:gridCol w:w="1701"/>
      </w:tblGrid>
      <w:tr w:rsidR="006016CA" w:rsidRPr="006016CA" w:rsidTr="00C44B20">
        <w:trPr>
          <w:trHeight w:val="235"/>
          <w:jc w:val="center"/>
        </w:trPr>
        <w:tc>
          <w:tcPr>
            <w:tcW w:w="964" w:type="dxa"/>
            <w:shd w:val="clear" w:color="auto" w:fill="AEAAAA"/>
          </w:tcPr>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Α/Α</w:t>
            </w:r>
          </w:p>
        </w:tc>
        <w:tc>
          <w:tcPr>
            <w:tcW w:w="850" w:type="dxa"/>
            <w:shd w:val="clear" w:color="auto" w:fill="AEAAAA"/>
          </w:tcPr>
          <w:p w:rsidR="006016CA" w:rsidRPr="006016CA" w:rsidRDefault="006016CA" w:rsidP="006016CA">
            <w:pPr>
              <w:jc w:val="center"/>
              <w:rPr>
                <w:rFonts w:ascii="Calibri" w:hAnsi="Calibri"/>
                <w:b/>
                <w:snapToGrid w:val="0"/>
                <w:color w:val="000000"/>
                <w:sz w:val="22"/>
                <w:szCs w:val="22"/>
                <w:lang w:eastAsia="en-US"/>
              </w:rPr>
            </w:pPr>
          </w:p>
        </w:tc>
        <w:tc>
          <w:tcPr>
            <w:tcW w:w="6946" w:type="dxa"/>
            <w:shd w:val="clear" w:color="auto" w:fill="AEAAAA"/>
            <w:vAlign w:val="center"/>
          </w:tcPr>
          <w:p w:rsidR="006016CA" w:rsidRPr="006016CA" w:rsidRDefault="006016CA" w:rsidP="006016CA">
            <w:pPr>
              <w:jc w:val="center"/>
              <w:rPr>
                <w:rFonts w:ascii="Calibri" w:hAnsi="Calibri" w:cs="Calibri"/>
                <w:b/>
                <w:snapToGrid w:val="0"/>
                <w:color w:val="000000"/>
                <w:sz w:val="22"/>
                <w:szCs w:val="22"/>
                <w:lang w:eastAsia="en-US"/>
              </w:rPr>
            </w:pPr>
            <w:r w:rsidRPr="006016CA">
              <w:rPr>
                <w:rFonts w:ascii="Calibri" w:hAnsi="Calibri" w:cs="Calibri"/>
                <w:b/>
                <w:snapToGrid w:val="0"/>
                <w:color w:val="000000"/>
                <w:sz w:val="22"/>
                <w:szCs w:val="22"/>
                <w:lang w:eastAsia="en-US"/>
              </w:rPr>
              <w:t>ΕΙΔΟΣ   ΕΡΓΑΣΙΑΣ</w:t>
            </w:r>
          </w:p>
        </w:tc>
        <w:tc>
          <w:tcPr>
            <w:tcW w:w="1701" w:type="dxa"/>
            <w:shd w:val="clear" w:color="auto" w:fill="AEAAAA"/>
          </w:tcPr>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ΤΙΜΗ</w:t>
            </w:r>
          </w:p>
          <w:p w:rsidR="006016CA" w:rsidRPr="006016CA" w:rsidRDefault="006016CA" w:rsidP="006016CA">
            <w:pPr>
              <w:jc w:val="center"/>
              <w:rPr>
                <w:rFonts w:ascii="Calibri" w:hAnsi="Calibri"/>
                <w:b/>
                <w:snapToGrid w:val="0"/>
                <w:color w:val="000000"/>
                <w:sz w:val="22"/>
                <w:szCs w:val="22"/>
                <w:lang w:eastAsia="en-US"/>
              </w:rPr>
            </w:pPr>
            <w:r w:rsidRPr="006016CA">
              <w:rPr>
                <w:rFonts w:ascii="Calibri" w:hAnsi="Calibri"/>
                <w:b/>
                <w:snapToGrid w:val="0"/>
                <w:color w:val="000000"/>
                <w:sz w:val="22"/>
                <w:szCs w:val="22"/>
                <w:lang w:eastAsia="en-US"/>
              </w:rPr>
              <w:t xml:space="preserve"> (σε ευρώ)</w:t>
            </w: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Β.1</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ΣΤΕΙΡΩΣΗ ΘΗΛΥΚΟΥ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Ολική </w:t>
            </w:r>
            <w:proofErr w:type="spellStart"/>
            <w:r w:rsidRPr="006016CA">
              <w:rPr>
                <w:rFonts w:ascii="Calibri" w:hAnsi="Calibri" w:cs="Calibri"/>
                <w:sz w:val="22"/>
                <w:szCs w:val="22"/>
              </w:rPr>
              <w:t>ωοθηκοϋστερεκτομή</w:t>
            </w:r>
            <w:proofErr w:type="spellEnd"/>
            <w:r w:rsidRPr="006016CA">
              <w:rPr>
                <w:rFonts w:ascii="Calibri" w:hAnsi="Calibri" w:cs="Calibri"/>
                <w:sz w:val="22"/>
                <w:szCs w:val="22"/>
              </w:rPr>
              <w:t xml:space="preserve"> θηλυκού σκύλου με ράμματα </w:t>
            </w:r>
            <w:proofErr w:type="spellStart"/>
            <w:r w:rsidRPr="006016CA">
              <w:rPr>
                <w:rFonts w:ascii="Calibri" w:hAnsi="Calibri" w:cs="Calibri"/>
                <w:sz w:val="22"/>
                <w:szCs w:val="22"/>
              </w:rPr>
              <w:t>απορροφήσιμα</w:t>
            </w:r>
            <w:proofErr w:type="spellEnd"/>
            <w:r w:rsidRPr="006016CA">
              <w:rPr>
                <w:rFonts w:ascii="Calibri" w:hAnsi="Calibri" w:cs="Calibri"/>
                <w:sz w:val="22"/>
                <w:szCs w:val="22"/>
              </w:rPr>
              <w:t>. Συμπεριλαμβάνεται η προ εγχειρητική κτηνιατρική κλινική εξέταση και η αναισθησία του ζώου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Β.2</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ΕΥΝΟΥΧΙΣΜΟΣ ΑΡΣΕΝΙΚΟΥ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Ευνουχισμός αρσενικού σκύλου με ορχεκτομή. Συμπεριλαμβάνεται η προ εγχειρητική κτηνιατρική κλινική εξέταση και η αναισθησία ζώου.</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Β.3</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ΣΤΕΙΡΩΣΗ ΘΗΛΥΚΗΣ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Ολική </w:t>
            </w:r>
            <w:proofErr w:type="spellStart"/>
            <w:r w:rsidRPr="006016CA">
              <w:rPr>
                <w:rFonts w:ascii="Calibri" w:hAnsi="Calibri" w:cs="Calibri"/>
                <w:sz w:val="22"/>
                <w:szCs w:val="22"/>
              </w:rPr>
              <w:t>ωοθηκοϋστερεκτομή</w:t>
            </w:r>
            <w:proofErr w:type="spellEnd"/>
            <w:r w:rsidRPr="006016CA">
              <w:rPr>
                <w:rFonts w:ascii="Calibri" w:hAnsi="Calibri" w:cs="Calibri"/>
                <w:sz w:val="22"/>
                <w:szCs w:val="22"/>
              </w:rPr>
              <w:t xml:space="preserve"> θηλυκής γάτας με ράμματα </w:t>
            </w:r>
            <w:proofErr w:type="spellStart"/>
            <w:r w:rsidRPr="006016CA">
              <w:rPr>
                <w:rFonts w:ascii="Calibri" w:hAnsi="Calibri" w:cs="Calibri"/>
                <w:sz w:val="22"/>
                <w:szCs w:val="22"/>
              </w:rPr>
              <w:t>απορροφήσιμα</w:t>
            </w:r>
            <w:proofErr w:type="spellEnd"/>
            <w:r w:rsidRPr="006016CA">
              <w:rPr>
                <w:rFonts w:ascii="Calibri" w:hAnsi="Calibri" w:cs="Calibri"/>
                <w:sz w:val="22"/>
                <w:szCs w:val="22"/>
              </w:rPr>
              <w:t>. Συμπεριλαμβάνεται η προ εγχειρητική κτηνιατρική κλινική εξέταση και η αναισθησία του ζώου.</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Β.4</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ΣΤΕΙΡΩΣΗ ΑΡΣΕΝΙΚΗΣ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Ευνουχισμός αρσενικής γάτας με ορχεκτομή. Συμπεριλαμβάνεται η προ εγχειρητική κτηνιατρική κλινική εξέταση και η αναισθησία ζώου.</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u w:val="single"/>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Β.5</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ΣΚΥΛΟΥ</w:t>
            </w:r>
          </w:p>
          <w:p w:rsidR="006016CA" w:rsidRPr="006016CA" w:rsidRDefault="006016CA" w:rsidP="006016CA">
            <w:pPr>
              <w:autoSpaceDE w:val="0"/>
              <w:autoSpaceDN w:val="0"/>
              <w:adjustRightInd w:val="0"/>
              <w:rPr>
                <w:rFonts w:ascii="Calibri" w:hAnsi="Calibri" w:cs="Calibri"/>
                <w:sz w:val="22"/>
                <w:szCs w:val="22"/>
              </w:rPr>
            </w:pP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C44B20">
        <w:trPr>
          <w:trHeight w:val="2026"/>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5 α</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Αφορά την εφαρμογή κατάλληλης αμπούλας (</w:t>
            </w:r>
            <w:proofErr w:type="spellStart"/>
            <w:r w:rsidRPr="006016CA">
              <w:rPr>
                <w:rFonts w:ascii="Calibri" w:hAnsi="Calibri" w:cs="Calibri"/>
                <w:sz w:val="22"/>
                <w:szCs w:val="22"/>
              </w:rPr>
              <w:t>spot</w:t>
            </w:r>
            <w:proofErr w:type="spellEnd"/>
            <w:r w:rsidRPr="006016CA">
              <w:rPr>
                <w:rFonts w:ascii="Calibri" w:hAnsi="Calibri" w:cs="Calibri"/>
                <w:sz w:val="22"/>
                <w:szCs w:val="22"/>
              </w:rPr>
              <w:t xml:space="preserve"> on) για πρόληψη και καταπολέμηση </w:t>
            </w:r>
            <w:proofErr w:type="spellStart"/>
            <w:r w:rsidRPr="006016CA">
              <w:rPr>
                <w:rFonts w:ascii="Calibri" w:hAnsi="Calibri" w:cs="Calibri"/>
                <w:sz w:val="22"/>
                <w:szCs w:val="22"/>
              </w:rPr>
              <w:t>εξωπαρασίτων</w:t>
            </w:r>
            <w:proofErr w:type="spellEnd"/>
            <w:r w:rsidRPr="006016CA">
              <w:rPr>
                <w:rFonts w:ascii="Calibri" w:hAnsi="Calibri" w:cs="Calibri"/>
                <w:sz w:val="22"/>
                <w:szCs w:val="22"/>
              </w:rPr>
              <w:t xml:space="preserve"> (κρότωνες, ψύλλοι, κουνούπια, σκνίπες), ζώο/ημέρα</w:t>
            </w: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C44B20">
        <w:trPr>
          <w:trHeight w:val="112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5.β</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Αφορά την χορήγηση φαρμακευτικής αγωγής για </w:t>
            </w:r>
            <w:proofErr w:type="spellStart"/>
            <w:r w:rsidRPr="006016CA">
              <w:rPr>
                <w:rFonts w:ascii="Calibri" w:hAnsi="Calibri" w:cs="Calibri"/>
                <w:sz w:val="22"/>
                <w:szCs w:val="22"/>
              </w:rPr>
              <w:t>ενδοπαράσιτα</w:t>
            </w:r>
            <w:proofErr w:type="spellEnd"/>
            <w:r w:rsidRPr="006016CA">
              <w:rPr>
                <w:rFonts w:ascii="Calibri" w:hAnsi="Calibri" w:cs="Calibri"/>
                <w:sz w:val="22"/>
                <w:szCs w:val="22"/>
              </w:rPr>
              <w:t xml:space="preserve"> ανά 10 κιλά βάρους</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112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Β.6</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ΣΚΥΛΟΥ</w:t>
            </w:r>
          </w:p>
          <w:p w:rsidR="006016CA" w:rsidRPr="006016CA" w:rsidRDefault="006016CA" w:rsidP="006016CA">
            <w:pPr>
              <w:autoSpaceDE w:val="0"/>
              <w:autoSpaceDN w:val="0"/>
              <w:adjustRightInd w:val="0"/>
              <w:rPr>
                <w:rFonts w:ascii="Calibri" w:hAnsi="Calibri" w:cs="Calibri"/>
                <w:sz w:val="22"/>
                <w:szCs w:val="22"/>
              </w:rPr>
            </w:pP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6 α</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Περιλαμβάνει τον πλήρη  εμβολιασμό του σκύλου με 6απλό εμβόλιο.</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 Επίσης περιλαμβάνεται η συμπλήρωση βιβλιαρίου υγείας και η τοποθέτηση στο ζώο ή παράδοση στο Δήμο των μεταλλικών κονκάρδων αντιλυσσικού.</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/Ανά ζώο </w:t>
            </w: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val="en-US"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6 β</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ΣΚΥΛΟΥ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Περιλαμβάνει τον εμβολιασμό του  απλού εμβολίου για λύσσα Επίσης περιλαμβάνεται η συμπλήρωση βιβλιαρίου</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υγείας και η τοποθέτηση στο ζώο ή παράδοση στο Δήμο των μεταλλικών κονκάρδων αντιλυσσικού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u w:val="single"/>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u w:val="single"/>
                <w:lang w:eastAsia="en-US"/>
              </w:rPr>
            </w:pPr>
            <w:r w:rsidRPr="006016CA">
              <w:rPr>
                <w:rFonts w:ascii="Calibri" w:hAnsi="Calibri"/>
                <w:b/>
                <w:snapToGrid w:val="0"/>
                <w:color w:val="000000"/>
                <w:sz w:val="22"/>
                <w:szCs w:val="22"/>
                <w:u w:val="single"/>
                <w:lang w:eastAsia="en-US"/>
              </w:rPr>
              <w:t>Β.7</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ΓΑΤΑΣ</w:t>
            </w: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7 α</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Περιλαμβάνει τον εμβολιασμό της γάτας με πολλαπλό εμβόλιο, τη συμπλήρωση βιβλιαρίου υγείας και την τοποθέτηση στο ζώο ή παράδοση στο Δήμο Ιλίου  των μεταλλικών κονκάρδων αντιλυσσικού .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7 β</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ΕΜΒΟΛΙΑΣΜΟΣ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Περιλαμβάνει τον εμβολιασμό του  απλού εμβολίου για λύσσα, τη συμπλήρωση βιβλιαρίου υγείας και την τοποθέτηση</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στο ζώο ή παράδοση στο Δήμο Ιλίου των μεταλλικών κονκάρδων αντιλυσσικού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u w:val="single"/>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 8</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ΓΑΤΑΣ</w:t>
            </w:r>
          </w:p>
          <w:p w:rsidR="006016CA" w:rsidRPr="006016CA" w:rsidRDefault="006016CA" w:rsidP="006016CA">
            <w:pPr>
              <w:autoSpaceDE w:val="0"/>
              <w:autoSpaceDN w:val="0"/>
              <w:adjustRightInd w:val="0"/>
              <w:rPr>
                <w:rFonts w:ascii="Calibri" w:hAnsi="Calibri" w:cs="Calibri"/>
                <w:sz w:val="22"/>
                <w:szCs w:val="22"/>
              </w:rPr>
            </w:pPr>
          </w:p>
        </w:tc>
        <w:tc>
          <w:tcPr>
            <w:tcW w:w="1701"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8 α</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Αφορά την εφαρμογή κατάλληλης αμπούλας (</w:t>
            </w:r>
            <w:proofErr w:type="spellStart"/>
            <w:r w:rsidRPr="006016CA">
              <w:rPr>
                <w:rFonts w:ascii="Calibri" w:hAnsi="Calibri" w:cs="Calibri"/>
                <w:sz w:val="22"/>
                <w:szCs w:val="22"/>
              </w:rPr>
              <w:t>spot</w:t>
            </w:r>
            <w:proofErr w:type="spellEnd"/>
            <w:r w:rsidRPr="006016CA">
              <w:rPr>
                <w:rFonts w:ascii="Calibri" w:hAnsi="Calibri" w:cs="Calibri"/>
                <w:sz w:val="22"/>
                <w:szCs w:val="22"/>
              </w:rPr>
              <w:t xml:space="preserve"> on) για πρόληψη και καταπολέμηση </w:t>
            </w:r>
            <w:proofErr w:type="spellStart"/>
            <w:r w:rsidRPr="006016CA">
              <w:rPr>
                <w:rFonts w:ascii="Calibri" w:hAnsi="Calibri" w:cs="Calibri"/>
                <w:sz w:val="22"/>
                <w:szCs w:val="22"/>
              </w:rPr>
              <w:t>εξωπαρασίτων</w:t>
            </w:r>
            <w:proofErr w:type="spellEnd"/>
            <w:r w:rsidRPr="006016CA">
              <w:rPr>
                <w:rFonts w:ascii="Calibri" w:hAnsi="Calibri" w:cs="Calibri"/>
                <w:sz w:val="22"/>
                <w:szCs w:val="22"/>
              </w:rPr>
              <w:t xml:space="preserve"> (κρότωνες, ψύλλοι, κουνούπια, σκνίπες),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snapToGrid w:val="0"/>
                <w:color w:val="000000"/>
                <w:sz w:val="22"/>
                <w:szCs w:val="22"/>
                <w:lang w:eastAsia="en-US"/>
              </w:rPr>
            </w:pPr>
            <w:r w:rsidRPr="006016CA">
              <w:rPr>
                <w:rFonts w:ascii="Calibri" w:hAnsi="Calibri"/>
                <w:snapToGrid w:val="0"/>
                <w:color w:val="000000"/>
                <w:sz w:val="22"/>
                <w:szCs w:val="22"/>
                <w:lang w:eastAsia="en-US"/>
              </w:rPr>
              <w:t>8 β</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ΑΠΟΠΑΡΑΣΙΤΩΣΗ ΓΑΤΑΣ</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Αφορά την </w:t>
            </w:r>
            <w:proofErr w:type="spellStart"/>
            <w:r w:rsidRPr="006016CA">
              <w:rPr>
                <w:rFonts w:ascii="Calibri" w:hAnsi="Calibri" w:cs="Calibri"/>
                <w:sz w:val="22"/>
                <w:szCs w:val="22"/>
              </w:rPr>
              <w:t>την</w:t>
            </w:r>
            <w:proofErr w:type="spellEnd"/>
            <w:r w:rsidRPr="006016CA">
              <w:rPr>
                <w:rFonts w:ascii="Calibri" w:hAnsi="Calibri" w:cs="Calibri"/>
                <w:sz w:val="22"/>
                <w:szCs w:val="22"/>
              </w:rPr>
              <w:t xml:space="preserve"> χορήγηση φαρμακευτικής αγωγής για </w:t>
            </w:r>
            <w:proofErr w:type="spellStart"/>
            <w:r w:rsidRPr="006016CA">
              <w:rPr>
                <w:rFonts w:ascii="Calibri" w:hAnsi="Calibri" w:cs="Calibri"/>
                <w:sz w:val="22"/>
                <w:szCs w:val="22"/>
              </w:rPr>
              <w:t>ενδοπαράσιτα</w:t>
            </w:r>
            <w:proofErr w:type="spellEnd"/>
            <w:r w:rsidRPr="006016CA">
              <w:rPr>
                <w:rFonts w:ascii="Calibri" w:hAnsi="Calibri" w:cs="Calibri"/>
                <w:sz w:val="22"/>
                <w:szCs w:val="22"/>
              </w:rPr>
              <w:t xml:space="preserve"> /Ανά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u w:val="single"/>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Β.9</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ΗΛΕΚΤΡΟΝΙΚΗ ΤΑΥΤΟΠΟΙΗΣΗ</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 xml:space="preserve">Αφορά προμήθεια και τοποθέτηση </w:t>
            </w:r>
            <w:proofErr w:type="spellStart"/>
            <w:r w:rsidRPr="006016CA">
              <w:rPr>
                <w:rFonts w:ascii="Calibri" w:hAnsi="Calibri" w:cs="Calibri"/>
                <w:sz w:val="22"/>
                <w:szCs w:val="22"/>
              </w:rPr>
              <w:t>microchip</w:t>
            </w:r>
            <w:proofErr w:type="spellEnd"/>
            <w:r w:rsidRPr="006016CA">
              <w:rPr>
                <w:rFonts w:ascii="Calibri" w:hAnsi="Calibri" w:cs="Calibri"/>
                <w:sz w:val="22"/>
                <w:szCs w:val="22"/>
              </w:rPr>
              <w:t xml:space="preserve"> συμβατό με τη νέα νομοθεσία. Η τοποθέτηση θα</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γίνεται από τον κτηνίατρο (ανεξάρτητα από την κτηνιατρική πράξη που θα ακολουθήσει), ενώ η</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καταγραφή θα γίνεται στο Δήμο./Ανά ζώο</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u w:val="single"/>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u w:val="single"/>
                <w:lang w:eastAsia="en-US"/>
              </w:rPr>
            </w:pPr>
            <w:r w:rsidRPr="006016CA">
              <w:rPr>
                <w:rFonts w:ascii="Calibri" w:hAnsi="Calibri"/>
                <w:b/>
                <w:snapToGrid w:val="0"/>
                <w:color w:val="000000"/>
                <w:sz w:val="22"/>
                <w:szCs w:val="22"/>
                <w:u w:val="single"/>
                <w:lang w:eastAsia="en-US"/>
              </w:rPr>
              <w:t>Β.10</w:t>
            </w:r>
          </w:p>
        </w:tc>
        <w:tc>
          <w:tcPr>
            <w:tcW w:w="6946" w:type="dxa"/>
            <w:shd w:val="clear" w:color="auto" w:fill="auto"/>
            <w:vAlign w:val="center"/>
          </w:tcPr>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ΠΑΡΑΜΟΝΗ ΖΩΟΥ ΜΕΤΑ ΑΠΟ ΣΤΕΙΡΩΣΗ</w:t>
            </w:r>
          </w:p>
          <w:p w:rsidR="006016CA" w:rsidRPr="006016CA" w:rsidRDefault="006016CA" w:rsidP="006016CA">
            <w:pPr>
              <w:autoSpaceDE w:val="0"/>
              <w:autoSpaceDN w:val="0"/>
              <w:adjustRightInd w:val="0"/>
              <w:rPr>
                <w:rFonts w:ascii="Calibri" w:hAnsi="Calibri" w:cs="Calibri"/>
                <w:sz w:val="22"/>
                <w:szCs w:val="22"/>
              </w:rPr>
            </w:pPr>
            <w:r w:rsidRPr="006016CA">
              <w:rPr>
                <w:rFonts w:ascii="Calibri" w:hAnsi="Calibri" w:cs="Calibri"/>
                <w:sz w:val="22"/>
                <w:szCs w:val="22"/>
              </w:rPr>
              <w:t>Αφορά την παραμονή του ζώου για την μετεγχειρητική παρακολούθησή του μετά τη διαδικασία της στείρωσης και περιλαμβάνει διατροφή, φαρμακευτική αγωγή και ιατρική παρακολούθηση όσο απαιτείται. ζώο/Ανά ημέρα</w:t>
            </w:r>
          </w:p>
        </w:tc>
        <w:tc>
          <w:tcPr>
            <w:tcW w:w="1701" w:type="dxa"/>
            <w:shd w:val="clear" w:color="auto" w:fill="auto"/>
          </w:tcPr>
          <w:p w:rsidR="006016CA" w:rsidRPr="00560649" w:rsidRDefault="006016CA" w:rsidP="006016CA">
            <w:pPr>
              <w:jc w:val="center"/>
              <w:rPr>
                <w:rFonts w:ascii="Calibri" w:hAnsi="Calibri"/>
                <w:b/>
                <w:snapToGrid w:val="0"/>
                <w:color w:val="000000"/>
                <w:sz w:val="22"/>
                <w:szCs w:val="22"/>
                <w:lang w:eastAsia="en-US"/>
              </w:rPr>
            </w:pPr>
          </w:p>
        </w:tc>
      </w:tr>
      <w:tr w:rsidR="006016CA" w:rsidRPr="006016CA" w:rsidTr="00C44B20">
        <w:trPr>
          <w:trHeight w:val="235"/>
          <w:jc w:val="center"/>
        </w:trPr>
        <w:tc>
          <w:tcPr>
            <w:tcW w:w="964" w:type="dxa"/>
          </w:tcPr>
          <w:p w:rsidR="006016CA" w:rsidRPr="006016CA" w:rsidRDefault="006016CA" w:rsidP="006016CA">
            <w:pPr>
              <w:jc w:val="center"/>
              <w:rPr>
                <w:rFonts w:ascii="Calibri" w:hAnsi="Calibri"/>
                <w:b/>
                <w:snapToGrid w:val="0"/>
                <w:color w:val="000000"/>
                <w:sz w:val="22"/>
                <w:szCs w:val="22"/>
                <w:lang w:eastAsia="en-US"/>
              </w:rPr>
            </w:pPr>
          </w:p>
        </w:tc>
        <w:tc>
          <w:tcPr>
            <w:tcW w:w="850" w:type="dxa"/>
            <w:shd w:val="clear" w:color="auto" w:fill="auto"/>
          </w:tcPr>
          <w:p w:rsidR="006016CA" w:rsidRPr="006016CA" w:rsidRDefault="006016CA" w:rsidP="006016CA">
            <w:pPr>
              <w:jc w:val="center"/>
              <w:rPr>
                <w:rFonts w:ascii="Calibri" w:hAnsi="Calibri"/>
                <w:b/>
                <w:snapToGrid w:val="0"/>
                <w:color w:val="000000"/>
                <w:sz w:val="22"/>
                <w:szCs w:val="22"/>
                <w:lang w:eastAsia="en-US"/>
              </w:rPr>
            </w:pPr>
          </w:p>
        </w:tc>
        <w:tc>
          <w:tcPr>
            <w:tcW w:w="6946" w:type="dxa"/>
            <w:shd w:val="clear" w:color="auto" w:fill="auto"/>
            <w:vAlign w:val="center"/>
          </w:tcPr>
          <w:p w:rsidR="006016CA"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ΣΥΝΟΛΑ ΧΩΡΙΣ Φ.Π.Α</w:t>
            </w:r>
            <w:r w:rsidRPr="00560649">
              <w:rPr>
                <w:rFonts w:ascii="Calibri" w:hAnsi="Calibri" w:cs="Calibri"/>
                <w:bCs/>
                <w:color w:val="000000"/>
                <w:sz w:val="22"/>
                <w:szCs w:val="22"/>
              </w:rPr>
              <w:t xml:space="preserve"> ομάδας Β</w:t>
            </w:r>
          </w:p>
        </w:tc>
        <w:tc>
          <w:tcPr>
            <w:tcW w:w="1701" w:type="dxa"/>
            <w:shd w:val="clear" w:color="auto" w:fill="auto"/>
          </w:tcPr>
          <w:p w:rsidR="006016CA" w:rsidRPr="006016CA" w:rsidRDefault="00560649" w:rsidP="006016CA">
            <w:pPr>
              <w:jc w:val="center"/>
              <w:rPr>
                <w:rFonts w:ascii="Calibri" w:hAnsi="Calibri"/>
                <w:b/>
                <w:snapToGrid w:val="0"/>
                <w:color w:val="000000"/>
                <w:sz w:val="22"/>
                <w:szCs w:val="22"/>
                <w:lang w:eastAsia="en-US"/>
              </w:rPr>
            </w:pPr>
            <w:r>
              <w:rPr>
                <w:rFonts w:ascii="Calibri" w:eastAsiaTheme="minorHAnsi" w:hAnsi="Calibri" w:cs="Calibri"/>
                <w:sz w:val="22"/>
                <w:szCs w:val="22"/>
                <w:lang w:eastAsia="en-US"/>
              </w:rPr>
              <w:t>74.290,32 €</w:t>
            </w:r>
          </w:p>
        </w:tc>
      </w:tr>
      <w:tr w:rsidR="00560649" w:rsidRPr="006016CA" w:rsidTr="00C44B20">
        <w:trPr>
          <w:trHeight w:val="235"/>
          <w:jc w:val="center"/>
        </w:trPr>
        <w:tc>
          <w:tcPr>
            <w:tcW w:w="964" w:type="dxa"/>
          </w:tcPr>
          <w:p w:rsidR="00560649" w:rsidRPr="006016CA" w:rsidRDefault="00560649" w:rsidP="006016CA">
            <w:pPr>
              <w:jc w:val="center"/>
              <w:rPr>
                <w:rFonts w:ascii="Calibri" w:hAnsi="Calibri"/>
                <w:b/>
                <w:snapToGrid w:val="0"/>
                <w:color w:val="000000"/>
                <w:sz w:val="22"/>
                <w:szCs w:val="22"/>
                <w:lang w:eastAsia="en-US"/>
              </w:rPr>
            </w:pPr>
          </w:p>
        </w:tc>
        <w:tc>
          <w:tcPr>
            <w:tcW w:w="850" w:type="dxa"/>
            <w:shd w:val="clear" w:color="auto" w:fill="auto"/>
          </w:tcPr>
          <w:p w:rsidR="00560649" w:rsidRPr="006016CA" w:rsidRDefault="00560649" w:rsidP="006016CA">
            <w:pPr>
              <w:jc w:val="center"/>
              <w:rPr>
                <w:rFonts w:ascii="Calibri" w:hAnsi="Calibri"/>
                <w:b/>
                <w:snapToGrid w:val="0"/>
                <w:color w:val="000000"/>
                <w:sz w:val="22"/>
                <w:szCs w:val="22"/>
                <w:lang w:eastAsia="en-US"/>
              </w:rPr>
            </w:pPr>
          </w:p>
        </w:tc>
        <w:tc>
          <w:tcPr>
            <w:tcW w:w="6946" w:type="dxa"/>
            <w:shd w:val="clear" w:color="auto" w:fill="auto"/>
            <w:vAlign w:val="center"/>
          </w:tcPr>
          <w:p w:rsidR="00560649"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Φ.Π.Α</w:t>
            </w:r>
            <w:r w:rsidRPr="00560649">
              <w:rPr>
                <w:rFonts w:ascii="Calibri" w:hAnsi="Calibri" w:cs="Calibri"/>
                <w:bCs/>
                <w:color w:val="000000"/>
                <w:sz w:val="22"/>
                <w:szCs w:val="22"/>
              </w:rPr>
              <w:t xml:space="preserve"> 24% ομάδας Β</w:t>
            </w:r>
          </w:p>
        </w:tc>
        <w:tc>
          <w:tcPr>
            <w:tcW w:w="1701" w:type="dxa"/>
            <w:shd w:val="clear" w:color="auto" w:fill="auto"/>
          </w:tcPr>
          <w:p w:rsidR="00560649" w:rsidRPr="006016CA" w:rsidRDefault="00560649" w:rsidP="006016CA">
            <w:pPr>
              <w:jc w:val="center"/>
              <w:rPr>
                <w:rFonts w:ascii="Calibri" w:hAnsi="Calibri"/>
                <w:b/>
                <w:snapToGrid w:val="0"/>
                <w:color w:val="000000"/>
                <w:sz w:val="22"/>
                <w:szCs w:val="22"/>
                <w:lang w:eastAsia="en-US"/>
              </w:rPr>
            </w:pPr>
            <w:r>
              <w:rPr>
                <w:rFonts w:ascii="Calibri" w:eastAsiaTheme="minorHAnsi" w:hAnsi="Calibri" w:cs="Calibri"/>
                <w:sz w:val="22"/>
                <w:szCs w:val="22"/>
                <w:lang w:eastAsia="en-US"/>
              </w:rPr>
              <w:t>17.829,68 €</w:t>
            </w:r>
          </w:p>
        </w:tc>
      </w:tr>
      <w:tr w:rsidR="00560649" w:rsidRPr="006016CA" w:rsidTr="00C44B20">
        <w:trPr>
          <w:trHeight w:val="235"/>
          <w:jc w:val="center"/>
        </w:trPr>
        <w:tc>
          <w:tcPr>
            <w:tcW w:w="964" w:type="dxa"/>
          </w:tcPr>
          <w:p w:rsidR="00560649" w:rsidRPr="006016CA" w:rsidRDefault="00560649" w:rsidP="006016CA">
            <w:pPr>
              <w:jc w:val="center"/>
              <w:rPr>
                <w:rFonts w:ascii="Calibri" w:hAnsi="Calibri"/>
                <w:b/>
                <w:snapToGrid w:val="0"/>
                <w:color w:val="000000"/>
                <w:sz w:val="22"/>
                <w:szCs w:val="22"/>
                <w:lang w:eastAsia="en-US"/>
              </w:rPr>
            </w:pPr>
          </w:p>
        </w:tc>
        <w:tc>
          <w:tcPr>
            <w:tcW w:w="850" w:type="dxa"/>
            <w:shd w:val="clear" w:color="auto" w:fill="auto"/>
          </w:tcPr>
          <w:p w:rsidR="00560649" w:rsidRPr="006016CA" w:rsidRDefault="00560649" w:rsidP="006016CA">
            <w:pPr>
              <w:jc w:val="center"/>
              <w:rPr>
                <w:rFonts w:ascii="Calibri" w:hAnsi="Calibri"/>
                <w:b/>
                <w:snapToGrid w:val="0"/>
                <w:color w:val="000000"/>
                <w:sz w:val="22"/>
                <w:szCs w:val="22"/>
                <w:lang w:eastAsia="en-US"/>
              </w:rPr>
            </w:pPr>
          </w:p>
        </w:tc>
        <w:tc>
          <w:tcPr>
            <w:tcW w:w="6946" w:type="dxa"/>
            <w:shd w:val="clear" w:color="auto" w:fill="auto"/>
            <w:vAlign w:val="center"/>
          </w:tcPr>
          <w:p w:rsidR="00560649" w:rsidRPr="00560649" w:rsidRDefault="00560649" w:rsidP="00560649">
            <w:pPr>
              <w:autoSpaceDE w:val="0"/>
              <w:autoSpaceDN w:val="0"/>
              <w:adjustRightInd w:val="0"/>
              <w:jc w:val="right"/>
              <w:rPr>
                <w:rFonts w:ascii="Calibri" w:hAnsi="Calibri" w:cs="Calibri"/>
                <w:sz w:val="22"/>
                <w:szCs w:val="22"/>
              </w:rPr>
            </w:pPr>
            <w:r w:rsidRPr="00560649">
              <w:rPr>
                <w:rFonts w:ascii="Calibri" w:hAnsi="Calibri" w:cs="Calibri"/>
                <w:color w:val="000000"/>
                <w:sz w:val="22"/>
                <w:szCs w:val="22"/>
              </w:rPr>
              <w:t>ΓΕΝΙΚΑ ΣΥΝΟΛΑ</w:t>
            </w:r>
            <w:r w:rsidRPr="00560649">
              <w:rPr>
                <w:rFonts w:ascii="Calibri" w:hAnsi="Calibri" w:cs="Calibri"/>
                <w:bCs/>
                <w:color w:val="000000"/>
                <w:sz w:val="22"/>
                <w:szCs w:val="22"/>
              </w:rPr>
              <w:t xml:space="preserve"> ομάδας Β</w:t>
            </w:r>
          </w:p>
        </w:tc>
        <w:tc>
          <w:tcPr>
            <w:tcW w:w="1701" w:type="dxa"/>
            <w:shd w:val="clear" w:color="auto" w:fill="auto"/>
          </w:tcPr>
          <w:p w:rsidR="00560649" w:rsidRPr="006016CA" w:rsidRDefault="00560649" w:rsidP="006016CA">
            <w:pPr>
              <w:jc w:val="center"/>
              <w:rPr>
                <w:rFonts w:ascii="Calibri" w:hAnsi="Calibri"/>
                <w:b/>
                <w:snapToGrid w:val="0"/>
                <w:color w:val="000000"/>
                <w:sz w:val="22"/>
                <w:szCs w:val="22"/>
                <w:lang w:eastAsia="en-US"/>
              </w:rPr>
            </w:pPr>
            <w:r>
              <w:rPr>
                <w:rFonts w:ascii="Calibri" w:eastAsiaTheme="minorHAnsi" w:hAnsi="Calibri" w:cs="Calibri"/>
                <w:sz w:val="22"/>
                <w:szCs w:val="22"/>
                <w:lang w:eastAsia="en-US"/>
              </w:rPr>
              <w:t>92.120,00 €</w:t>
            </w:r>
          </w:p>
        </w:tc>
      </w:tr>
    </w:tbl>
    <w:p w:rsidR="00560649" w:rsidRDefault="00560649" w:rsidP="00560649">
      <w:pPr>
        <w:rPr>
          <w:rFonts w:asciiTheme="minorHAnsi" w:hAnsiTheme="minorHAnsi" w:cstheme="minorHAnsi"/>
          <w:sz w:val="22"/>
        </w:rPr>
      </w:pPr>
      <w:r>
        <w:rPr>
          <w:rFonts w:ascii="Calibri" w:hAnsi="Calibri" w:cs="Calibri"/>
          <w:b/>
          <w:bCs/>
          <w:color w:val="000000"/>
          <w:sz w:val="28"/>
          <w:szCs w:val="28"/>
        </w:rPr>
        <w:t>Ποσοστό έκπτωσης επί του συνόλου  εργασιών  της ομάδας Α (χωρίς Φ.Π.Α.): ………….%</w:t>
      </w:r>
    </w:p>
    <w:p w:rsidR="007F26A9" w:rsidRDefault="007F26A9" w:rsidP="007F26A9">
      <w:pPr>
        <w:rPr>
          <w:rFonts w:asciiTheme="minorHAnsi" w:hAnsiTheme="minorHAnsi" w:cstheme="minorHAnsi"/>
          <w:sz w:val="22"/>
        </w:rPr>
      </w:pPr>
    </w:p>
    <w:p w:rsidR="007F26A9" w:rsidRPr="007F26A9" w:rsidRDefault="007F26A9" w:rsidP="007F26A9">
      <w:pPr>
        <w:rPr>
          <w:rFonts w:asciiTheme="minorHAnsi" w:hAnsiTheme="minorHAnsi" w:cstheme="minorHAnsi"/>
          <w:color w:val="000000"/>
          <w:sz w:val="22"/>
        </w:rPr>
      </w:pPr>
      <w:r w:rsidRPr="007F26A9">
        <w:rPr>
          <w:rFonts w:asciiTheme="minorHAnsi" w:hAnsiTheme="minorHAnsi" w:cstheme="minorHAnsi"/>
          <w:sz w:val="22"/>
        </w:rPr>
        <w:t>Έλαβα γνώση και αποδέχομαι πλήρως και ανεπιφύλακτα τους όρους και τις τεχνικές προδιαγραφές της με κωδικό Π</w:t>
      </w:r>
      <w:r w:rsidR="006016CA">
        <w:rPr>
          <w:rFonts w:asciiTheme="minorHAnsi" w:hAnsiTheme="minorHAnsi" w:cstheme="minorHAnsi"/>
          <w:sz w:val="22"/>
        </w:rPr>
        <w:t>150</w:t>
      </w:r>
      <w:r w:rsidRPr="007F26A9">
        <w:rPr>
          <w:rFonts w:asciiTheme="minorHAnsi" w:hAnsiTheme="minorHAnsi" w:cstheme="minorHAnsi"/>
          <w:sz w:val="22"/>
        </w:rPr>
        <w:t>/2025 Μελέτης του Δήμου Ιλίου.</w:t>
      </w:r>
      <w:r w:rsidRPr="007F26A9">
        <w:rPr>
          <w:rFonts w:asciiTheme="minorHAnsi" w:hAnsiTheme="minorHAnsi" w:cstheme="minorHAnsi"/>
          <w:color w:val="000000"/>
          <w:sz w:val="22"/>
        </w:rPr>
        <w:t xml:space="preserve"> </w:t>
      </w:r>
    </w:p>
    <w:p w:rsidR="007F26A9" w:rsidRDefault="007F26A9" w:rsidP="007F26A9">
      <w:pPr>
        <w:ind w:left="5040"/>
        <w:jc w:val="center"/>
        <w:rPr>
          <w:rFonts w:asciiTheme="minorHAnsi" w:hAnsiTheme="minorHAnsi" w:cstheme="minorHAnsi"/>
          <w:color w:val="000000"/>
          <w:sz w:val="22"/>
        </w:rPr>
      </w:pPr>
    </w:p>
    <w:p w:rsidR="007F26A9" w:rsidRPr="007F26A9" w:rsidRDefault="007F26A9" w:rsidP="007F26A9">
      <w:pPr>
        <w:ind w:left="5040"/>
        <w:jc w:val="center"/>
        <w:rPr>
          <w:rFonts w:asciiTheme="minorHAnsi" w:hAnsiTheme="minorHAnsi" w:cstheme="minorHAnsi"/>
          <w:color w:val="000000"/>
          <w:sz w:val="22"/>
        </w:rPr>
      </w:pPr>
      <w:r w:rsidRPr="007F26A9">
        <w:rPr>
          <w:rFonts w:asciiTheme="minorHAnsi" w:hAnsiTheme="minorHAnsi" w:cstheme="minorHAnsi"/>
          <w:color w:val="000000"/>
          <w:sz w:val="22"/>
        </w:rPr>
        <w:t>…….., ……./……../2025</w:t>
      </w:r>
    </w:p>
    <w:p w:rsidR="007F26A9" w:rsidRDefault="007F26A9" w:rsidP="007F26A9">
      <w:pPr>
        <w:ind w:left="5040"/>
        <w:jc w:val="right"/>
        <w:rPr>
          <w:rFonts w:asciiTheme="minorHAnsi" w:hAnsiTheme="minorHAnsi" w:cstheme="minorHAnsi"/>
          <w:color w:val="000000"/>
          <w:sz w:val="22"/>
        </w:rPr>
      </w:pPr>
    </w:p>
    <w:p w:rsidR="007F26A9" w:rsidRDefault="007F26A9" w:rsidP="007F26A9">
      <w:pPr>
        <w:ind w:left="5040"/>
        <w:jc w:val="right"/>
        <w:rPr>
          <w:rFonts w:asciiTheme="minorHAnsi" w:hAnsiTheme="minorHAnsi" w:cstheme="minorHAnsi"/>
          <w:color w:val="000000"/>
          <w:sz w:val="22"/>
        </w:rPr>
      </w:pPr>
    </w:p>
    <w:p w:rsidR="007F26A9" w:rsidRPr="007F26A9" w:rsidRDefault="007F26A9" w:rsidP="007F26A9">
      <w:pPr>
        <w:ind w:left="5040"/>
        <w:jc w:val="right"/>
        <w:rPr>
          <w:rFonts w:asciiTheme="minorHAnsi" w:hAnsiTheme="minorHAnsi" w:cstheme="minorHAnsi"/>
          <w:color w:val="000000"/>
          <w:sz w:val="22"/>
        </w:rPr>
      </w:pPr>
    </w:p>
    <w:p w:rsidR="007F26A9" w:rsidRPr="007F26A9" w:rsidRDefault="007F26A9" w:rsidP="007F26A9">
      <w:pPr>
        <w:ind w:left="5040"/>
        <w:jc w:val="right"/>
        <w:rPr>
          <w:rFonts w:asciiTheme="minorHAnsi" w:hAnsiTheme="minorHAnsi" w:cstheme="minorHAnsi"/>
          <w:color w:val="000000"/>
          <w:sz w:val="22"/>
        </w:rPr>
      </w:pPr>
    </w:p>
    <w:p w:rsidR="007F26A9" w:rsidRPr="007F26A9" w:rsidRDefault="007F26A9" w:rsidP="00BF1865">
      <w:pPr>
        <w:ind w:left="6096"/>
        <w:rPr>
          <w:rFonts w:asciiTheme="minorHAnsi" w:hAnsiTheme="minorHAnsi" w:cstheme="minorHAnsi"/>
          <w:sz w:val="22"/>
        </w:rPr>
      </w:pPr>
      <w:r w:rsidRPr="007F26A9">
        <w:rPr>
          <w:rFonts w:asciiTheme="minorHAnsi" w:hAnsiTheme="minorHAnsi" w:cstheme="minorHAnsi"/>
          <w:color w:val="000000"/>
          <w:sz w:val="22"/>
        </w:rPr>
        <w:t>Υπογραφή</w:t>
      </w:r>
      <w:r w:rsidR="00BF1865">
        <w:rPr>
          <w:rFonts w:asciiTheme="minorHAnsi" w:hAnsiTheme="minorHAnsi" w:cstheme="minorHAnsi"/>
          <w:color w:val="000000"/>
          <w:sz w:val="22"/>
        </w:rPr>
        <w:t xml:space="preserve"> και σφραγίδα</w:t>
      </w:r>
    </w:p>
    <w:p w:rsidR="00B359AA" w:rsidRPr="00B359AA" w:rsidRDefault="00B359AA" w:rsidP="00B359AA">
      <w:pPr>
        <w:spacing w:line="276" w:lineRule="auto"/>
        <w:jc w:val="center"/>
        <w:rPr>
          <w:rFonts w:asciiTheme="minorHAnsi" w:hAnsiTheme="minorHAnsi" w:cstheme="minorHAnsi"/>
          <w:sz w:val="22"/>
        </w:rPr>
      </w:pPr>
    </w:p>
    <w:sectPr w:rsidR="00B359AA" w:rsidRPr="00B359AA" w:rsidSect="007F26A9">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IDFont+F2">
    <w:panose1 w:val="00000000000000000000"/>
    <w:charset w:val="A1"/>
    <w:family w:val="auto"/>
    <w:notTrueType/>
    <w:pitch w:val="default"/>
    <w:sig w:usb0="00000081" w:usb1="00000000" w:usb2="00000000" w:usb3="00000000" w:csb0="00000008"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CC"/>
    <w:rsid w:val="00122F00"/>
    <w:rsid w:val="002B48A3"/>
    <w:rsid w:val="00560649"/>
    <w:rsid w:val="006016CA"/>
    <w:rsid w:val="007E4859"/>
    <w:rsid w:val="007F26A9"/>
    <w:rsid w:val="00845A16"/>
    <w:rsid w:val="009F6CD9"/>
    <w:rsid w:val="00A565E3"/>
    <w:rsid w:val="00A73059"/>
    <w:rsid w:val="00B027E4"/>
    <w:rsid w:val="00B359AA"/>
    <w:rsid w:val="00BF1865"/>
    <w:rsid w:val="00CD24CC"/>
    <w:rsid w:val="00F87FD3"/>
    <w:rsid w:val="00FC41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D990B-F308-4D2E-8C68-E52481FC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CC"/>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qFormat/>
    <w:rsid w:val="00A73059"/>
    <w:pPr>
      <w:keepNext/>
      <w:tabs>
        <w:tab w:val="left" w:pos="4536"/>
        <w:tab w:val="left" w:pos="4962"/>
      </w:tabs>
      <w:outlineLvl w:val="1"/>
    </w:pPr>
    <w:rPr>
      <w:b/>
    </w:rPr>
  </w:style>
  <w:style w:type="paragraph" w:styleId="3">
    <w:name w:val="heading 3"/>
    <w:basedOn w:val="a"/>
    <w:next w:val="a"/>
    <w:link w:val="3Char"/>
    <w:uiPriority w:val="9"/>
    <w:semiHidden/>
    <w:unhideWhenUsed/>
    <w:qFormat/>
    <w:rsid w:val="006016C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B359AA"/>
    <w:pPr>
      <w:ind w:left="283" w:hanging="283"/>
    </w:pPr>
    <w:rPr>
      <w:noProof/>
    </w:rPr>
  </w:style>
  <w:style w:type="character" w:customStyle="1" w:styleId="2Char">
    <w:name w:val="Επικεφαλίδα 2 Char"/>
    <w:basedOn w:val="a0"/>
    <w:link w:val="2"/>
    <w:rsid w:val="00A73059"/>
    <w:rPr>
      <w:rFonts w:ascii="Times New Roman" w:eastAsia="Times New Roman" w:hAnsi="Times New Roman" w:cs="Times New Roman"/>
      <w:b/>
      <w:sz w:val="20"/>
      <w:szCs w:val="20"/>
      <w:lang w:eastAsia="el-GR"/>
    </w:rPr>
  </w:style>
  <w:style w:type="character" w:customStyle="1" w:styleId="3Char">
    <w:name w:val="Επικεφαλίδα 3 Char"/>
    <w:basedOn w:val="a0"/>
    <w:link w:val="3"/>
    <w:uiPriority w:val="9"/>
    <w:semiHidden/>
    <w:rsid w:val="006016CA"/>
    <w:rPr>
      <w:rFonts w:asciiTheme="majorHAnsi" w:eastAsiaTheme="majorEastAsia" w:hAnsiTheme="majorHAnsi" w:cstheme="majorBidi"/>
      <w:color w:val="1F4D78"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1781</Words>
  <Characters>10157</Characters>
  <Application>Microsoft Office Word</Application>
  <DocSecurity>4</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Papamichail</dc:creator>
  <cp:keywords/>
  <dc:description/>
  <cp:lastModifiedBy>Polyzois Christou</cp:lastModifiedBy>
  <cp:revision>2</cp:revision>
  <dcterms:created xsi:type="dcterms:W3CDTF">2026-01-13T07:57:00Z</dcterms:created>
  <dcterms:modified xsi:type="dcterms:W3CDTF">2026-01-13T07:57:00Z</dcterms:modified>
</cp:coreProperties>
</file>